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EB9C1" w14:textId="6D3AAB25" w:rsidR="008F3283" w:rsidRPr="00A56945" w:rsidRDefault="002C4854" w:rsidP="00A74AA4">
      <w:pPr>
        <w:pStyle w:val="CRCoverPage"/>
        <w:tabs>
          <w:tab w:val="left" w:pos="1980"/>
        </w:tabs>
        <w:jc w:val="both"/>
        <w:rPr>
          <w:rFonts w:ascii="Times New Roman" w:hAnsi="Times New Roman"/>
          <w:b/>
          <w:bCs/>
          <w:szCs w:val="28"/>
          <w:lang w:val="en-CA"/>
        </w:rPr>
      </w:pPr>
      <w:r w:rsidRPr="00A56945">
        <w:rPr>
          <w:rFonts w:ascii="Times New Roman" w:eastAsiaTheme="minorHAnsi" w:hAnsi="Times New Roman"/>
          <w:b/>
          <w:bCs/>
          <w:sz w:val="24"/>
          <w:szCs w:val="28"/>
          <w:lang w:val="en-US"/>
        </w:rPr>
        <w:t>3GPP TSG RAN WG1 #1</w:t>
      </w:r>
      <w:r w:rsidR="00437A4D">
        <w:rPr>
          <w:rFonts w:ascii="Times New Roman" w:eastAsiaTheme="minorHAnsi" w:hAnsi="Times New Roman"/>
          <w:b/>
          <w:bCs/>
          <w:sz w:val="24"/>
          <w:szCs w:val="28"/>
          <w:lang w:val="en-US"/>
        </w:rPr>
        <w:t>1</w:t>
      </w:r>
      <w:r w:rsidR="00470866">
        <w:rPr>
          <w:rFonts w:ascii="Times New Roman" w:eastAsiaTheme="minorHAnsi" w:hAnsi="Times New Roman"/>
          <w:b/>
          <w:bCs/>
          <w:sz w:val="24"/>
          <w:szCs w:val="28"/>
          <w:lang w:val="en-US"/>
        </w:rPr>
        <w:t>3</w:t>
      </w:r>
      <w:r w:rsidR="008F3283" w:rsidRPr="00A56945">
        <w:rPr>
          <w:rFonts w:ascii="Times New Roman" w:eastAsiaTheme="minorHAnsi" w:hAnsi="Times New Roman"/>
          <w:b/>
          <w:bCs/>
          <w:sz w:val="24"/>
          <w:szCs w:val="28"/>
          <w:lang w:val="en-US"/>
        </w:rPr>
        <w:tab/>
      </w:r>
      <w:r w:rsidR="008F3283" w:rsidRPr="00A56945">
        <w:rPr>
          <w:rFonts w:ascii="Times New Roman" w:eastAsiaTheme="minorHAnsi" w:hAnsi="Times New Roman"/>
          <w:b/>
          <w:bCs/>
          <w:sz w:val="24"/>
          <w:szCs w:val="28"/>
          <w:lang w:val="en-US"/>
        </w:rPr>
        <w:tab/>
        <w:t xml:space="preserve">                                </w:t>
      </w:r>
      <w:r w:rsidR="00AF1A4D">
        <w:rPr>
          <w:rFonts w:ascii="Times New Roman" w:eastAsiaTheme="minorHAnsi" w:hAnsi="Times New Roman"/>
          <w:b/>
          <w:bCs/>
          <w:sz w:val="24"/>
          <w:szCs w:val="28"/>
          <w:lang w:val="en-US"/>
        </w:rPr>
        <w:t xml:space="preserve"> </w:t>
      </w:r>
      <w:r w:rsidR="00EA1515">
        <w:rPr>
          <w:rFonts w:ascii="Times New Roman" w:eastAsiaTheme="minorHAnsi" w:hAnsi="Times New Roman"/>
          <w:b/>
          <w:bCs/>
          <w:sz w:val="24"/>
          <w:szCs w:val="28"/>
          <w:lang w:val="en-US"/>
        </w:rPr>
        <w:t xml:space="preserve"> </w:t>
      </w:r>
      <w:r w:rsidR="004B1637">
        <w:rPr>
          <w:rFonts w:ascii="Times New Roman" w:eastAsiaTheme="minorHAnsi" w:hAnsi="Times New Roman"/>
          <w:b/>
          <w:bCs/>
          <w:sz w:val="24"/>
          <w:szCs w:val="28"/>
          <w:lang w:val="en-US"/>
        </w:rPr>
        <w:t xml:space="preserve">   </w:t>
      </w:r>
      <w:r w:rsidR="00A750D2">
        <w:rPr>
          <w:rFonts w:ascii="Times New Roman" w:eastAsiaTheme="minorHAnsi" w:hAnsi="Times New Roman"/>
          <w:b/>
          <w:bCs/>
          <w:sz w:val="24"/>
          <w:szCs w:val="28"/>
          <w:lang w:val="en-US"/>
        </w:rPr>
        <w:t xml:space="preserve">  </w:t>
      </w:r>
      <w:r w:rsidR="003D3D07" w:rsidRPr="003D3D07">
        <w:rPr>
          <w:rFonts w:ascii="Times New Roman" w:eastAsiaTheme="minorHAnsi" w:hAnsi="Times New Roman"/>
          <w:b/>
          <w:bCs/>
          <w:sz w:val="24"/>
          <w:szCs w:val="28"/>
          <w:lang w:val="en-US"/>
        </w:rPr>
        <w:t>R1-2305181</w:t>
      </w:r>
      <w:r w:rsidR="00A74AA4" w:rsidRPr="00A56945">
        <w:rPr>
          <w:rFonts w:ascii="Times New Roman" w:hAnsi="Times New Roman"/>
          <w:b/>
          <w:bCs/>
          <w:szCs w:val="28"/>
          <w:lang w:val="en-CA"/>
        </w:rPr>
        <w:br/>
      </w:r>
      <w:r w:rsidR="00470866" w:rsidRPr="00470866">
        <w:rPr>
          <w:rFonts w:ascii="Times New Roman" w:eastAsiaTheme="minorHAnsi" w:hAnsi="Times New Roman"/>
          <w:b/>
          <w:bCs/>
          <w:sz w:val="24"/>
          <w:szCs w:val="28"/>
          <w:lang w:val="en-US"/>
        </w:rPr>
        <w:t>Incheon, Korea, May 22 – May 26, 2023</w:t>
      </w:r>
    </w:p>
    <w:p w14:paraId="2ED28A93" w14:textId="77777777" w:rsidR="001E0E46" w:rsidRPr="00A56945" w:rsidRDefault="001E0E46" w:rsidP="00FC6469">
      <w:pPr>
        <w:pStyle w:val="CRCoverPage"/>
        <w:tabs>
          <w:tab w:val="left" w:pos="1980"/>
        </w:tabs>
        <w:jc w:val="both"/>
        <w:rPr>
          <w:rFonts w:ascii="Times New Roman" w:hAnsi="Times New Roman"/>
          <w:b/>
          <w:bCs/>
          <w:sz w:val="24"/>
          <w:lang w:val="en-US"/>
        </w:rPr>
      </w:pPr>
    </w:p>
    <w:p w14:paraId="6FA141D4" w14:textId="3481573C" w:rsidR="00FA20F7" w:rsidRPr="00A63868" w:rsidRDefault="00FA20F7" w:rsidP="00FC6469">
      <w:pPr>
        <w:pStyle w:val="CRCoverPage"/>
        <w:tabs>
          <w:tab w:val="left" w:pos="1980"/>
        </w:tabs>
        <w:jc w:val="both"/>
        <w:rPr>
          <w:rFonts w:ascii="Times New Roman" w:hAnsi="Times New Roman"/>
          <w:b/>
          <w:bCs/>
          <w:sz w:val="22"/>
          <w:szCs w:val="22"/>
          <w:lang w:val="en-US" w:eastAsia="ja-JP"/>
        </w:rPr>
      </w:pPr>
      <w:r w:rsidRPr="00A63868">
        <w:rPr>
          <w:rFonts w:ascii="Times New Roman" w:hAnsi="Times New Roman"/>
          <w:b/>
          <w:bCs/>
          <w:sz w:val="22"/>
          <w:szCs w:val="22"/>
          <w:lang w:val="en-US"/>
        </w:rPr>
        <w:t>Agenda Item:</w:t>
      </w:r>
      <w:r w:rsidRPr="00A63868">
        <w:rPr>
          <w:rFonts w:ascii="Times New Roman" w:hAnsi="Times New Roman"/>
          <w:b/>
          <w:bCs/>
          <w:sz w:val="22"/>
          <w:szCs w:val="22"/>
          <w:lang w:val="en-US"/>
        </w:rPr>
        <w:tab/>
      </w:r>
      <w:r w:rsidR="006D11D7" w:rsidRPr="00A63868">
        <w:rPr>
          <w:rFonts w:ascii="Times New Roman" w:hAnsi="Times New Roman"/>
          <w:b/>
          <w:bCs/>
          <w:sz w:val="22"/>
          <w:szCs w:val="22"/>
          <w:lang w:val="en-US"/>
        </w:rPr>
        <w:t>9.7.</w:t>
      </w:r>
      <w:r w:rsidR="00F63349" w:rsidRPr="00A63868">
        <w:rPr>
          <w:rFonts w:ascii="Times New Roman" w:hAnsi="Times New Roman"/>
          <w:b/>
          <w:bCs/>
          <w:sz w:val="22"/>
          <w:szCs w:val="22"/>
          <w:lang w:val="en-US"/>
        </w:rPr>
        <w:t>2</w:t>
      </w:r>
    </w:p>
    <w:p w14:paraId="186753AF" w14:textId="52720F48" w:rsidR="00FA20F7" w:rsidRPr="00A63868" w:rsidRDefault="0092027E" w:rsidP="00FA20F7">
      <w:pPr>
        <w:tabs>
          <w:tab w:val="left" w:pos="1985"/>
        </w:tabs>
        <w:rPr>
          <w:rFonts w:ascii="Times New Roman" w:hAnsi="Times New Roman" w:cs="Times New Roman"/>
          <w:bCs/>
        </w:rPr>
      </w:pPr>
      <w:r w:rsidRPr="00A63868">
        <w:rPr>
          <w:rFonts w:ascii="Times New Roman" w:hAnsi="Times New Roman" w:cs="Times New Roman"/>
          <w:b/>
          <w:bCs/>
        </w:rPr>
        <w:t>Source:</w:t>
      </w:r>
      <w:r w:rsidRPr="00A63868">
        <w:rPr>
          <w:rFonts w:ascii="Times New Roman" w:hAnsi="Times New Roman" w:cs="Times New Roman"/>
          <w:b/>
          <w:bCs/>
        </w:rPr>
        <w:tab/>
      </w:r>
      <w:r w:rsidR="00437A4D" w:rsidRPr="00A63868">
        <w:rPr>
          <w:rFonts w:ascii="Times New Roman" w:hAnsi="Times New Roman" w:cs="Times New Roman"/>
          <w:b/>
          <w:bCs/>
        </w:rPr>
        <w:t>InterDigital Inc.</w:t>
      </w:r>
    </w:p>
    <w:p w14:paraId="2DA5EA0F" w14:textId="32C05852" w:rsidR="002C2BC4" w:rsidRPr="00A63868" w:rsidRDefault="00FA20F7" w:rsidP="00FA20F7">
      <w:pPr>
        <w:ind w:left="1985" w:hanging="1985"/>
        <w:rPr>
          <w:rFonts w:ascii="Times New Roman" w:hAnsi="Times New Roman" w:cs="Times New Roman"/>
          <w:b/>
          <w:bCs/>
        </w:rPr>
      </w:pPr>
      <w:r w:rsidRPr="00A63868">
        <w:rPr>
          <w:rFonts w:ascii="Times New Roman" w:hAnsi="Times New Roman" w:cs="Times New Roman"/>
          <w:b/>
          <w:bCs/>
        </w:rPr>
        <w:t>Title:</w:t>
      </w:r>
      <w:r w:rsidRPr="00A63868">
        <w:rPr>
          <w:rFonts w:ascii="Times New Roman" w:hAnsi="Times New Roman" w:cs="Times New Roman"/>
          <w:b/>
          <w:bCs/>
        </w:rPr>
        <w:tab/>
      </w:r>
      <w:r w:rsidR="00EA1515">
        <w:rPr>
          <w:rFonts w:ascii="Times New Roman" w:hAnsi="Times New Roman" w:cs="Times New Roman"/>
          <w:b/>
          <w:bCs/>
        </w:rPr>
        <w:t>Discussion on e</w:t>
      </w:r>
      <w:r w:rsidR="00EA1515" w:rsidRPr="00EA1515">
        <w:rPr>
          <w:rFonts w:ascii="Times New Roman" w:hAnsi="Times New Roman" w:cs="Times New Roman"/>
          <w:b/>
          <w:bCs/>
        </w:rPr>
        <w:t>nhancements on cell DTX/DRX mechanism</w:t>
      </w:r>
    </w:p>
    <w:p w14:paraId="20F2A3ED" w14:textId="5348DF28" w:rsidR="00FA20F7" w:rsidRPr="00A63868" w:rsidRDefault="00A51E32" w:rsidP="00FA20F7">
      <w:pPr>
        <w:ind w:left="1985" w:hanging="1985"/>
        <w:rPr>
          <w:rFonts w:ascii="Times New Roman" w:hAnsi="Times New Roman" w:cs="Times New Roman"/>
          <w:b/>
          <w:bCs/>
        </w:rPr>
      </w:pPr>
      <w:r w:rsidRPr="00A63868">
        <w:rPr>
          <w:rFonts w:ascii="Times New Roman" w:hAnsi="Times New Roman" w:cs="Times New Roman"/>
          <w:b/>
          <w:bCs/>
        </w:rPr>
        <w:t>Document for:</w:t>
      </w:r>
      <w:r w:rsidRPr="00A63868">
        <w:rPr>
          <w:rFonts w:ascii="Times New Roman" w:hAnsi="Times New Roman" w:cs="Times New Roman"/>
          <w:b/>
          <w:bCs/>
        </w:rPr>
        <w:tab/>
        <w:t>Discussion</w:t>
      </w:r>
      <w:r w:rsidR="00F17C46" w:rsidRPr="00A63868">
        <w:rPr>
          <w:rFonts w:ascii="Times New Roman" w:hAnsi="Times New Roman" w:cs="Times New Roman"/>
          <w:b/>
          <w:bCs/>
        </w:rPr>
        <w:t xml:space="preserve"> and Decision</w:t>
      </w:r>
    </w:p>
    <w:p w14:paraId="45A92109" w14:textId="77777777" w:rsidR="00261A3A" w:rsidRPr="00A56945" w:rsidRDefault="00A35469" w:rsidP="00C34D28">
      <w:pPr>
        <w:pStyle w:val="Heading1"/>
        <w:rPr>
          <w:rFonts w:ascii="Times New Roman" w:hAnsi="Times New Roman"/>
          <w:szCs w:val="32"/>
        </w:rPr>
      </w:pPr>
      <w:bookmarkStart w:id="0" w:name="_Ref513464071"/>
      <w:r w:rsidRPr="00A56945">
        <w:rPr>
          <w:rFonts w:ascii="Times New Roman" w:hAnsi="Times New Roman"/>
          <w:szCs w:val="32"/>
        </w:rPr>
        <w:t>Introduction</w:t>
      </w:r>
      <w:bookmarkEnd w:id="0"/>
    </w:p>
    <w:p w14:paraId="2FEC5898" w14:textId="6905EE7D" w:rsidR="00EE5C01" w:rsidRDefault="00EE5C01" w:rsidP="00A56945">
      <w:pPr>
        <w:spacing w:before="240"/>
        <w:jc w:val="both"/>
        <w:rPr>
          <w:rFonts w:ascii="Times New Roman" w:hAnsi="Times New Roman" w:cs="Times New Roman"/>
          <w:sz w:val="20"/>
          <w:szCs w:val="20"/>
        </w:rPr>
      </w:pPr>
      <w:bookmarkStart w:id="1" w:name="_Hlk127169948"/>
      <w:r w:rsidRPr="009963CE">
        <w:rPr>
          <w:rFonts w:ascii="Times New Roman" w:hAnsi="Times New Roman" w:cs="Times New Roman"/>
          <w:sz w:val="20"/>
          <w:szCs w:val="18"/>
        </w:rPr>
        <w:t xml:space="preserve">The Rel-18 New WID on Network </w:t>
      </w:r>
      <w:r w:rsidR="00FC6E33">
        <w:rPr>
          <w:rFonts w:ascii="Times New Roman" w:hAnsi="Times New Roman" w:cs="Times New Roman"/>
          <w:sz w:val="20"/>
          <w:szCs w:val="18"/>
        </w:rPr>
        <w:t>E</w:t>
      </w:r>
      <w:r w:rsidRPr="009963CE">
        <w:rPr>
          <w:rFonts w:ascii="Times New Roman" w:hAnsi="Times New Roman" w:cs="Times New Roman"/>
          <w:sz w:val="20"/>
          <w:szCs w:val="18"/>
        </w:rPr>
        <w:t xml:space="preserve">nergy </w:t>
      </w:r>
      <w:r w:rsidR="00FC6E33">
        <w:rPr>
          <w:rFonts w:ascii="Times New Roman" w:hAnsi="Times New Roman" w:cs="Times New Roman"/>
          <w:sz w:val="20"/>
          <w:szCs w:val="18"/>
        </w:rPr>
        <w:t>S</w:t>
      </w:r>
      <w:r w:rsidRPr="009963CE">
        <w:rPr>
          <w:rFonts w:ascii="Times New Roman" w:hAnsi="Times New Roman" w:cs="Times New Roman"/>
          <w:sz w:val="20"/>
          <w:szCs w:val="18"/>
        </w:rPr>
        <w:t xml:space="preserve">avings for NR has the following objective </w:t>
      </w:r>
      <w:r>
        <w:rPr>
          <w:rFonts w:ascii="Times New Roman" w:hAnsi="Times New Roman" w:cs="Times New Roman"/>
          <w:sz w:val="20"/>
          <w:szCs w:val="18"/>
        </w:rPr>
        <w:t xml:space="preserve">on cell DTX/DRX </w:t>
      </w:r>
      <w:r w:rsidRPr="009963CE">
        <w:rPr>
          <w:rFonts w:ascii="Times New Roman" w:hAnsi="Times New Roman" w:cs="Times New Roman"/>
          <w:sz w:val="20"/>
          <w:szCs w:val="18"/>
        </w:rPr>
        <w:t>[1]:</w:t>
      </w:r>
    </w:p>
    <w:tbl>
      <w:tblPr>
        <w:tblStyle w:val="TableGrid"/>
        <w:tblW w:w="0" w:type="auto"/>
        <w:tblLook w:val="04A0" w:firstRow="1" w:lastRow="0" w:firstColumn="1" w:lastColumn="0" w:noHBand="0" w:noVBand="1"/>
      </w:tblPr>
      <w:tblGrid>
        <w:gridCol w:w="9962"/>
      </w:tblGrid>
      <w:tr w:rsidR="00EE5C01" w14:paraId="1D90105B" w14:textId="77777777" w:rsidTr="00EE5C01">
        <w:tc>
          <w:tcPr>
            <w:tcW w:w="9962" w:type="dxa"/>
          </w:tcPr>
          <w:p w14:paraId="0E8AA275" w14:textId="12F95451" w:rsidR="00EE5C01" w:rsidRPr="00EE5C01" w:rsidRDefault="00EE5C01" w:rsidP="00EE5C01">
            <w:pPr>
              <w:pStyle w:val="ListParagraph"/>
              <w:numPr>
                <w:ilvl w:val="0"/>
                <w:numId w:val="37"/>
              </w:numPr>
              <w:overflowPunct w:val="0"/>
              <w:autoSpaceDE w:val="0"/>
              <w:autoSpaceDN w:val="0"/>
              <w:adjustRightInd w:val="0"/>
              <w:spacing w:line="240" w:lineRule="auto"/>
              <w:textAlignment w:val="baseline"/>
              <w:rPr>
                <w:rFonts w:ascii="Times" w:hAnsi="Times" w:cs="Times"/>
                <w:bCs/>
                <w:sz w:val="20"/>
                <w:szCs w:val="20"/>
              </w:rPr>
            </w:pPr>
            <w:r w:rsidRPr="00EE5C01">
              <w:rPr>
                <w:rFonts w:ascii="Times" w:hAnsi="Times" w:cs="Times"/>
                <w:bCs/>
                <w:sz w:val="20"/>
                <w:szCs w:val="20"/>
              </w:rPr>
              <w:t>Specify enhancement on cell DTX/DRX mechanism including the alignment of cell DTX/DRX and UE DRX in RRC_CONNECTED mode, and inter-node information exchange on cell DTX/DRX [RAN2, RAN1, RAN3]</w:t>
            </w:r>
          </w:p>
          <w:p w14:paraId="77870F75" w14:textId="77777777" w:rsidR="00EE5C01" w:rsidRPr="00EE5C01" w:rsidRDefault="00EE5C01" w:rsidP="00EE5C01">
            <w:pPr>
              <w:numPr>
                <w:ilvl w:val="0"/>
                <w:numId w:val="12"/>
              </w:numPr>
              <w:overflowPunct w:val="0"/>
              <w:autoSpaceDE w:val="0"/>
              <w:autoSpaceDN w:val="0"/>
              <w:adjustRightInd w:val="0"/>
              <w:spacing w:beforeLines="50" w:before="120" w:afterLines="50" w:after="120" w:line="240" w:lineRule="auto"/>
              <w:ind w:left="1049" w:hanging="329"/>
              <w:jc w:val="both"/>
              <w:textAlignment w:val="baseline"/>
              <w:rPr>
                <w:rFonts w:ascii="Times" w:hAnsi="Times" w:cs="Times"/>
                <w:bCs/>
                <w:sz w:val="20"/>
                <w:szCs w:val="20"/>
                <w:lang w:eastAsia="zh-CN"/>
              </w:rPr>
            </w:pPr>
            <w:r w:rsidRPr="00EE5C01">
              <w:rPr>
                <w:rFonts w:ascii="Times" w:hAnsi="Times" w:cs="Times"/>
                <w:bCs/>
                <w:sz w:val="20"/>
                <w:szCs w:val="20"/>
                <w:lang w:eastAsia="zh-CN"/>
              </w:rPr>
              <w:t>Note: No change for SSB transmission due to cell DTX/DRX.</w:t>
            </w:r>
          </w:p>
          <w:p w14:paraId="3C838B9E" w14:textId="0F251090" w:rsidR="00EE5C01" w:rsidRPr="00EE5C01" w:rsidRDefault="00EE5C01" w:rsidP="00A56945">
            <w:pPr>
              <w:numPr>
                <w:ilvl w:val="0"/>
                <w:numId w:val="12"/>
              </w:numPr>
              <w:overflowPunct w:val="0"/>
              <w:autoSpaceDE w:val="0"/>
              <w:autoSpaceDN w:val="0"/>
              <w:adjustRightInd w:val="0"/>
              <w:spacing w:beforeLines="50" w:before="120" w:afterLines="50" w:after="120" w:line="240" w:lineRule="auto"/>
              <w:ind w:left="1049" w:hanging="329"/>
              <w:jc w:val="both"/>
              <w:textAlignment w:val="baseline"/>
              <w:rPr>
                <w:bCs/>
                <w:lang w:eastAsia="zh-CN"/>
              </w:rPr>
            </w:pPr>
            <w:r w:rsidRPr="00EE5C01">
              <w:rPr>
                <w:rFonts w:ascii="Times" w:hAnsi="Times" w:cs="Times"/>
                <w:bCs/>
                <w:sz w:val="20"/>
                <w:szCs w:val="20"/>
                <w:lang w:eastAsia="zh-CN"/>
              </w:rPr>
              <w:t>Note: The impact to IDLE/INACTIVE UEs due to the above enhancement should be avoided.</w:t>
            </w:r>
          </w:p>
        </w:tc>
      </w:tr>
    </w:tbl>
    <w:p w14:paraId="171CC8F5" w14:textId="4E45C142" w:rsidR="00EA1515" w:rsidRPr="00233918" w:rsidRDefault="00EE5C01" w:rsidP="00EE5C01">
      <w:pPr>
        <w:spacing w:before="240"/>
        <w:jc w:val="both"/>
        <w:rPr>
          <w:rFonts w:ascii="Times New Roman" w:hAnsi="Times New Roman" w:cs="Times New Roman"/>
          <w:sz w:val="20"/>
          <w:szCs w:val="20"/>
        </w:rPr>
      </w:pPr>
      <w:r w:rsidRPr="00EE5C01">
        <w:rPr>
          <w:rFonts w:ascii="Times New Roman" w:hAnsi="Times New Roman" w:cs="Times New Roman"/>
          <w:sz w:val="20"/>
          <w:szCs w:val="20"/>
        </w:rPr>
        <w:t>The agreements made during RAN1#112bis-e [2] are provided in Appendix</w:t>
      </w:r>
      <w:r w:rsidR="00FC6E33">
        <w:rPr>
          <w:rFonts w:ascii="Times New Roman" w:hAnsi="Times New Roman" w:cs="Times New Roman"/>
          <w:sz w:val="20"/>
          <w:szCs w:val="20"/>
        </w:rPr>
        <w:t xml:space="preserve"> A</w:t>
      </w:r>
      <w:r w:rsidRPr="00EE5C01">
        <w:rPr>
          <w:rFonts w:ascii="Times New Roman" w:hAnsi="Times New Roman" w:cs="Times New Roman"/>
          <w:sz w:val="20"/>
          <w:szCs w:val="20"/>
        </w:rPr>
        <w:t>.</w:t>
      </w:r>
      <w:bookmarkEnd w:id="1"/>
      <w:r>
        <w:rPr>
          <w:rFonts w:ascii="Times New Roman" w:hAnsi="Times New Roman" w:cs="Times New Roman"/>
          <w:sz w:val="20"/>
          <w:szCs w:val="20"/>
        </w:rPr>
        <w:t xml:space="preserve"> </w:t>
      </w:r>
      <w:r w:rsidR="005779FD" w:rsidRPr="00233918">
        <w:rPr>
          <w:rFonts w:ascii="Times New Roman" w:hAnsi="Times New Roman" w:cs="Times New Roman"/>
          <w:sz w:val="20"/>
          <w:szCs w:val="20"/>
          <w:lang w:eastAsia="sv-SE"/>
        </w:rPr>
        <w:t xml:space="preserve">This contribution </w:t>
      </w:r>
      <w:r w:rsidR="00EA1515" w:rsidRPr="00233918">
        <w:rPr>
          <w:rFonts w:ascii="Times New Roman" w:hAnsi="Times New Roman" w:cs="Times New Roman"/>
          <w:sz w:val="20"/>
          <w:szCs w:val="20"/>
          <w:lang w:eastAsia="sv-SE"/>
        </w:rPr>
        <w:t xml:space="preserve">discusses the </w:t>
      </w:r>
      <w:r>
        <w:rPr>
          <w:rFonts w:ascii="Times New Roman" w:hAnsi="Times New Roman" w:cs="Times New Roman"/>
          <w:sz w:val="20"/>
          <w:szCs w:val="20"/>
          <w:lang w:eastAsia="sv-SE"/>
        </w:rPr>
        <w:t xml:space="preserve">remaining aspects on the </w:t>
      </w:r>
      <w:r w:rsidR="00EA1515" w:rsidRPr="00233918">
        <w:rPr>
          <w:rFonts w:ascii="Times New Roman" w:hAnsi="Times New Roman" w:cs="Times New Roman"/>
          <w:sz w:val="20"/>
          <w:szCs w:val="20"/>
          <w:lang w:eastAsia="sv-SE"/>
        </w:rPr>
        <w:t xml:space="preserve">techniques </w:t>
      </w:r>
      <w:r w:rsidR="00A5250C" w:rsidRPr="00233918">
        <w:rPr>
          <w:rFonts w:ascii="Times New Roman" w:hAnsi="Times New Roman" w:cs="Times New Roman"/>
          <w:sz w:val="20"/>
          <w:szCs w:val="20"/>
          <w:lang w:eastAsia="sv-SE"/>
        </w:rPr>
        <w:t>and the associated impacts</w:t>
      </w:r>
      <w:r w:rsidR="00EA1515" w:rsidRPr="00233918">
        <w:rPr>
          <w:rFonts w:ascii="Times New Roman" w:hAnsi="Times New Roman" w:cs="Times New Roman"/>
          <w:sz w:val="20"/>
          <w:szCs w:val="20"/>
          <w:lang w:eastAsia="sv-SE"/>
        </w:rPr>
        <w:t xml:space="preserve"> </w:t>
      </w:r>
      <w:r w:rsidR="00A5250C" w:rsidRPr="00233918">
        <w:rPr>
          <w:rFonts w:ascii="Times New Roman" w:hAnsi="Times New Roman" w:cs="Times New Roman"/>
          <w:sz w:val="20"/>
          <w:szCs w:val="20"/>
          <w:lang w:eastAsia="sv-SE"/>
        </w:rPr>
        <w:t xml:space="preserve">when </w:t>
      </w:r>
      <w:r w:rsidR="00EA1515" w:rsidRPr="00233918">
        <w:rPr>
          <w:rFonts w:ascii="Times New Roman" w:hAnsi="Times New Roman" w:cs="Times New Roman"/>
          <w:sz w:val="20"/>
          <w:szCs w:val="20"/>
          <w:lang w:eastAsia="sv-SE"/>
        </w:rPr>
        <w:t>supporting the cell DTX/DRX mechanism.</w:t>
      </w:r>
    </w:p>
    <w:p w14:paraId="5B39FD88" w14:textId="5CEFC7FF" w:rsidR="009426AD" w:rsidRPr="000E6780" w:rsidRDefault="006C0588" w:rsidP="009426AD">
      <w:pPr>
        <w:pStyle w:val="Heading1"/>
        <w:pBdr>
          <w:top w:val="single" w:sz="12" w:space="5" w:color="auto"/>
        </w:pBdr>
        <w:spacing w:after="120"/>
        <w:rPr>
          <w:rFonts w:ascii="Times New Roman" w:hAnsi="Times New Roman"/>
          <w:szCs w:val="32"/>
        </w:rPr>
      </w:pPr>
      <w:r w:rsidRPr="000E6780">
        <w:rPr>
          <w:rFonts w:ascii="Times New Roman" w:hAnsi="Times New Roman"/>
          <w:szCs w:val="32"/>
        </w:rPr>
        <w:t>Discussion</w:t>
      </w:r>
    </w:p>
    <w:p w14:paraId="29D8D8D8" w14:textId="4511DD5B" w:rsidR="006C0588" w:rsidRPr="000E6780" w:rsidRDefault="006C0588" w:rsidP="005C5DB5">
      <w:pPr>
        <w:rPr>
          <w:rFonts w:ascii="Times New Roman" w:hAnsi="Times New Roman" w:cs="Times New Roman"/>
          <w:sz w:val="20"/>
          <w:szCs w:val="20"/>
          <w:lang w:val="en-GB" w:eastAsia="zh-CN"/>
        </w:rPr>
      </w:pPr>
      <w:r w:rsidRPr="000E6780">
        <w:rPr>
          <w:rFonts w:ascii="Times New Roman" w:hAnsi="Times New Roman" w:cs="Times New Roman"/>
          <w:sz w:val="20"/>
          <w:szCs w:val="20"/>
          <w:lang w:val="en-GB" w:eastAsia="zh-CN"/>
        </w:rPr>
        <w:t xml:space="preserve">The Cell DTX/DRX mechanism allows the </w:t>
      </w:r>
      <w:proofErr w:type="spellStart"/>
      <w:r w:rsidRPr="000E6780">
        <w:rPr>
          <w:rFonts w:ascii="Times New Roman" w:hAnsi="Times New Roman" w:cs="Times New Roman"/>
          <w:sz w:val="20"/>
          <w:szCs w:val="20"/>
          <w:lang w:val="en-GB" w:eastAsia="zh-CN"/>
        </w:rPr>
        <w:t>gNB</w:t>
      </w:r>
      <w:proofErr w:type="spellEnd"/>
      <w:r w:rsidRPr="000E6780">
        <w:rPr>
          <w:rFonts w:ascii="Times New Roman" w:hAnsi="Times New Roman" w:cs="Times New Roman"/>
          <w:sz w:val="20"/>
          <w:szCs w:val="20"/>
          <w:lang w:val="en-GB" w:eastAsia="zh-CN"/>
        </w:rPr>
        <w:t xml:space="preserve"> to operate in reduced downlink transmission</w:t>
      </w:r>
      <w:r w:rsidR="004E61F2" w:rsidRPr="000E6780">
        <w:rPr>
          <w:rFonts w:ascii="Times New Roman" w:hAnsi="Times New Roman" w:cs="Times New Roman"/>
          <w:sz w:val="20"/>
          <w:szCs w:val="20"/>
          <w:lang w:val="en-GB" w:eastAsia="zh-CN"/>
        </w:rPr>
        <w:t xml:space="preserve"> and </w:t>
      </w:r>
      <w:proofErr w:type="spellStart"/>
      <w:r w:rsidR="004E61F2" w:rsidRPr="000E6780">
        <w:rPr>
          <w:rFonts w:ascii="Times New Roman" w:hAnsi="Times New Roman" w:cs="Times New Roman"/>
          <w:sz w:val="20"/>
          <w:szCs w:val="20"/>
          <w:lang w:val="en-GB" w:eastAsia="zh-CN"/>
        </w:rPr>
        <w:t>and</w:t>
      </w:r>
      <w:proofErr w:type="spellEnd"/>
      <w:r w:rsidR="004E61F2" w:rsidRPr="000E6780">
        <w:rPr>
          <w:rFonts w:ascii="Times New Roman" w:hAnsi="Times New Roman" w:cs="Times New Roman"/>
          <w:sz w:val="20"/>
          <w:szCs w:val="20"/>
          <w:lang w:val="en-GB" w:eastAsia="zh-CN"/>
        </w:rPr>
        <w:t xml:space="preserve"> </w:t>
      </w:r>
      <w:r w:rsidRPr="000E6780">
        <w:rPr>
          <w:rFonts w:ascii="Times New Roman" w:hAnsi="Times New Roman" w:cs="Times New Roman"/>
          <w:sz w:val="20"/>
          <w:szCs w:val="20"/>
          <w:lang w:val="en-GB" w:eastAsia="zh-CN"/>
        </w:rPr>
        <w:t>uplink reception activity by informing the UE on whether/when the cell stays inactive.</w:t>
      </w:r>
      <w:r w:rsidR="0094627C" w:rsidRPr="000E6780">
        <w:rPr>
          <w:rFonts w:ascii="Times New Roman" w:hAnsi="Times New Roman" w:cs="Times New Roman"/>
          <w:sz w:val="20"/>
          <w:szCs w:val="20"/>
          <w:lang w:val="en-GB" w:eastAsia="zh-CN"/>
        </w:rPr>
        <w:t xml:space="preserve"> </w:t>
      </w:r>
      <w:r w:rsidRPr="000E6780">
        <w:rPr>
          <w:rFonts w:ascii="Times New Roman" w:hAnsi="Times New Roman" w:cs="Times New Roman"/>
          <w:sz w:val="20"/>
          <w:szCs w:val="20"/>
          <w:lang w:val="en-GB" w:eastAsia="zh-CN"/>
        </w:rPr>
        <w:t>When receiving a cell activity indication informing on the</w:t>
      </w:r>
      <w:r w:rsidR="00257936" w:rsidRPr="000E6780">
        <w:rPr>
          <w:rFonts w:ascii="Times New Roman" w:hAnsi="Times New Roman" w:cs="Times New Roman"/>
          <w:sz w:val="20"/>
          <w:szCs w:val="20"/>
          <w:lang w:val="en-GB" w:eastAsia="zh-CN"/>
        </w:rPr>
        <w:t xml:space="preserve"> reduced cell activity</w:t>
      </w:r>
      <w:r w:rsidRPr="000E6780">
        <w:rPr>
          <w:rFonts w:ascii="Times New Roman" w:hAnsi="Times New Roman" w:cs="Times New Roman"/>
          <w:sz w:val="20"/>
          <w:szCs w:val="20"/>
          <w:lang w:val="en-GB" w:eastAsia="zh-CN"/>
        </w:rPr>
        <w:t xml:space="preserve">, </w:t>
      </w:r>
      <w:r w:rsidR="00257936" w:rsidRPr="000E6780">
        <w:rPr>
          <w:rFonts w:ascii="Times New Roman" w:hAnsi="Times New Roman" w:cs="Times New Roman"/>
          <w:sz w:val="20"/>
          <w:szCs w:val="20"/>
          <w:lang w:val="en-GB" w:eastAsia="zh-CN"/>
        </w:rPr>
        <w:t xml:space="preserve">some adjustments </w:t>
      </w:r>
      <w:r w:rsidR="00B31A54" w:rsidRPr="000E6780">
        <w:rPr>
          <w:rFonts w:ascii="Times New Roman" w:hAnsi="Times New Roman" w:cs="Times New Roman"/>
          <w:sz w:val="20"/>
          <w:szCs w:val="20"/>
          <w:lang w:val="en-GB" w:eastAsia="zh-CN"/>
        </w:rPr>
        <w:t xml:space="preserve">can be applied </w:t>
      </w:r>
      <w:r w:rsidR="00F13A9F" w:rsidRPr="000E6780">
        <w:rPr>
          <w:rFonts w:ascii="Times New Roman" w:hAnsi="Times New Roman" w:cs="Times New Roman"/>
          <w:sz w:val="20"/>
          <w:szCs w:val="20"/>
          <w:lang w:val="en-GB" w:eastAsia="zh-CN"/>
        </w:rPr>
        <w:t>at the UE (</w:t>
      </w:r>
      <w:proofErr w:type="gramStart"/>
      <w:r w:rsidR="00F13A9F" w:rsidRPr="000E6780">
        <w:rPr>
          <w:rFonts w:ascii="Times New Roman" w:hAnsi="Times New Roman" w:cs="Times New Roman"/>
          <w:sz w:val="20"/>
          <w:szCs w:val="20"/>
          <w:lang w:val="en-GB" w:eastAsia="zh-CN"/>
        </w:rPr>
        <w:t>e.g.</w:t>
      </w:r>
      <w:proofErr w:type="gramEnd"/>
      <w:r w:rsidR="00F13A9F" w:rsidRPr="000E6780">
        <w:rPr>
          <w:rFonts w:ascii="Times New Roman" w:hAnsi="Times New Roman" w:cs="Times New Roman"/>
          <w:sz w:val="20"/>
          <w:szCs w:val="20"/>
          <w:lang w:val="en-GB" w:eastAsia="zh-CN"/>
        </w:rPr>
        <w:t xml:space="preserve"> on which </w:t>
      </w:r>
      <w:proofErr w:type="spellStart"/>
      <w:r w:rsidR="00F13A9F" w:rsidRPr="000E6780">
        <w:rPr>
          <w:rFonts w:ascii="Times New Roman" w:hAnsi="Times New Roman" w:cs="Times New Roman"/>
          <w:sz w:val="20"/>
          <w:szCs w:val="20"/>
          <w:lang w:val="en-GB" w:eastAsia="zh-CN"/>
        </w:rPr>
        <w:t>siganals</w:t>
      </w:r>
      <w:proofErr w:type="spellEnd"/>
      <w:r w:rsidR="00F13A9F" w:rsidRPr="000E6780">
        <w:rPr>
          <w:rFonts w:ascii="Times New Roman" w:hAnsi="Times New Roman" w:cs="Times New Roman"/>
          <w:sz w:val="20"/>
          <w:szCs w:val="20"/>
          <w:lang w:val="en-GB" w:eastAsia="zh-CN"/>
        </w:rPr>
        <w:t xml:space="preserve"> and channels can be transmitted or received) in alignment with</w:t>
      </w:r>
      <w:r w:rsidR="00257936" w:rsidRPr="000E6780">
        <w:rPr>
          <w:rFonts w:ascii="Times New Roman" w:hAnsi="Times New Roman" w:cs="Times New Roman"/>
          <w:sz w:val="20"/>
          <w:szCs w:val="20"/>
          <w:lang w:val="en-GB" w:eastAsia="zh-CN"/>
        </w:rPr>
        <w:t xml:space="preserve"> the </w:t>
      </w:r>
      <w:r w:rsidR="00FC6E33" w:rsidRPr="000E6780">
        <w:rPr>
          <w:rFonts w:ascii="Times New Roman" w:hAnsi="Times New Roman" w:cs="Times New Roman"/>
          <w:sz w:val="20"/>
          <w:szCs w:val="20"/>
          <w:lang w:val="en-GB" w:eastAsia="zh-CN"/>
        </w:rPr>
        <w:t>c</w:t>
      </w:r>
      <w:r w:rsidR="00257936" w:rsidRPr="000E6780">
        <w:rPr>
          <w:rFonts w:ascii="Times New Roman" w:hAnsi="Times New Roman" w:cs="Times New Roman"/>
          <w:sz w:val="20"/>
          <w:szCs w:val="20"/>
          <w:lang w:val="en-GB" w:eastAsia="zh-CN"/>
        </w:rPr>
        <w:t xml:space="preserve">ell DTX/DRX pattern.   </w:t>
      </w:r>
    </w:p>
    <w:p w14:paraId="0340FFE3" w14:textId="52BA9F62" w:rsidR="00F13A9F" w:rsidRPr="000E6780" w:rsidRDefault="006C0588" w:rsidP="000E6780">
      <w:pPr>
        <w:spacing w:after="0"/>
        <w:rPr>
          <w:rFonts w:ascii="Times New Roman" w:hAnsi="Times New Roman" w:cs="Times New Roman"/>
          <w:sz w:val="20"/>
          <w:szCs w:val="20"/>
          <w:lang w:val="en-GB" w:eastAsia="zh-CN"/>
        </w:rPr>
      </w:pPr>
      <w:r w:rsidRPr="000E6780">
        <w:rPr>
          <w:rFonts w:ascii="Times New Roman" w:hAnsi="Times New Roman" w:cs="Times New Roman"/>
          <w:sz w:val="20"/>
          <w:szCs w:val="20"/>
          <w:lang w:val="en-GB" w:eastAsia="zh-CN"/>
        </w:rPr>
        <w:t>During the R</w:t>
      </w:r>
      <w:r w:rsidR="00F13A9F" w:rsidRPr="000E6780">
        <w:rPr>
          <w:rFonts w:ascii="Times New Roman" w:hAnsi="Times New Roman" w:cs="Times New Roman"/>
          <w:sz w:val="20"/>
          <w:szCs w:val="20"/>
          <w:lang w:val="en-GB" w:eastAsia="zh-CN"/>
        </w:rPr>
        <w:t>AN1#112</w:t>
      </w:r>
      <w:r w:rsidR="00EE5C01" w:rsidRPr="000E6780">
        <w:rPr>
          <w:rFonts w:ascii="Times New Roman" w:hAnsi="Times New Roman" w:cs="Times New Roman"/>
          <w:sz w:val="20"/>
          <w:szCs w:val="20"/>
          <w:lang w:val="en-GB" w:eastAsia="zh-CN"/>
        </w:rPr>
        <w:t>bis-e</w:t>
      </w:r>
      <w:r w:rsidR="00F13A9F" w:rsidRPr="000E6780">
        <w:rPr>
          <w:rFonts w:ascii="Times New Roman" w:hAnsi="Times New Roman" w:cs="Times New Roman"/>
          <w:sz w:val="20"/>
          <w:szCs w:val="20"/>
          <w:lang w:val="en-GB" w:eastAsia="zh-CN"/>
        </w:rPr>
        <w:t xml:space="preserve"> meeting [</w:t>
      </w:r>
      <w:r w:rsidR="00EE5C01" w:rsidRPr="000E6780">
        <w:rPr>
          <w:rFonts w:ascii="Times New Roman" w:hAnsi="Times New Roman" w:cs="Times New Roman"/>
          <w:sz w:val="20"/>
          <w:szCs w:val="20"/>
          <w:lang w:val="en-GB" w:eastAsia="zh-CN"/>
        </w:rPr>
        <w:t>2</w:t>
      </w:r>
      <w:r w:rsidR="00F13A9F" w:rsidRPr="000E6780">
        <w:rPr>
          <w:rFonts w:ascii="Times New Roman" w:hAnsi="Times New Roman" w:cs="Times New Roman"/>
          <w:sz w:val="20"/>
          <w:szCs w:val="20"/>
          <w:lang w:val="en-GB" w:eastAsia="zh-CN"/>
        </w:rPr>
        <w:t>]</w:t>
      </w:r>
      <w:r w:rsidRPr="000E6780">
        <w:rPr>
          <w:rFonts w:ascii="Times New Roman" w:hAnsi="Times New Roman" w:cs="Times New Roman"/>
          <w:sz w:val="20"/>
          <w:szCs w:val="20"/>
          <w:lang w:val="en-GB" w:eastAsia="zh-CN"/>
        </w:rPr>
        <w:t xml:space="preserve">, </w:t>
      </w:r>
      <w:proofErr w:type="gramStart"/>
      <w:r w:rsidR="00257936" w:rsidRPr="000E6780">
        <w:rPr>
          <w:rFonts w:ascii="Times New Roman" w:hAnsi="Times New Roman" w:cs="Times New Roman"/>
          <w:sz w:val="20"/>
          <w:szCs w:val="20"/>
          <w:lang w:val="en-GB" w:eastAsia="zh-CN"/>
        </w:rPr>
        <w:t>a number of</w:t>
      </w:r>
      <w:proofErr w:type="gramEnd"/>
      <w:r w:rsidR="00257936" w:rsidRPr="000E6780">
        <w:rPr>
          <w:rFonts w:ascii="Times New Roman" w:hAnsi="Times New Roman" w:cs="Times New Roman"/>
          <w:sz w:val="20"/>
          <w:szCs w:val="20"/>
          <w:lang w:val="en-GB" w:eastAsia="zh-CN"/>
        </w:rPr>
        <w:t xml:space="preserve"> </w:t>
      </w:r>
      <w:r w:rsidR="00F13A9F" w:rsidRPr="000E6780">
        <w:rPr>
          <w:rFonts w:ascii="Times New Roman" w:hAnsi="Times New Roman" w:cs="Times New Roman"/>
          <w:sz w:val="20"/>
          <w:szCs w:val="20"/>
          <w:lang w:val="en-GB" w:eastAsia="zh-CN"/>
        </w:rPr>
        <w:t xml:space="preserve">issues with potential RAN1 impacts were discussed. </w:t>
      </w:r>
      <w:r w:rsidR="00C60F02" w:rsidRPr="000E6780">
        <w:rPr>
          <w:rFonts w:ascii="Times New Roman" w:hAnsi="Times New Roman" w:cs="Times New Roman"/>
          <w:sz w:val="20"/>
          <w:szCs w:val="20"/>
          <w:lang w:val="en-GB" w:eastAsia="zh-CN"/>
        </w:rPr>
        <w:t>In the following, we discuss the</w:t>
      </w:r>
      <w:r w:rsidR="00537559" w:rsidRPr="000E6780">
        <w:rPr>
          <w:rFonts w:ascii="Times New Roman" w:hAnsi="Times New Roman" w:cs="Times New Roman"/>
          <w:sz w:val="20"/>
          <w:szCs w:val="20"/>
          <w:lang w:val="en-GB" w:eastAsia="zh-CN"/>
        </w:rPr>
        <w:t>se</w:t>
      </w:r>
      <w:r w:rsidR="00C60F02" w:rsidRPr="000E6780">
        <w:rPr>
          <w:rFonts w:ascii="Times New Roman" w:hAnsi="Times New Roman" w:cs="Times New Roman"/>
          <w:sz w:val="20"/>
          <w:szCs w:val="20"/>
          <w:lang w:val="en-GB" w:eastAsia="zh-CN"/>
        </w:rPr>
        <w:t xml:space="preserve"> aspects:  </w:t>
      </w:r>
    </w:p>
    <w:p w14:paraId="67BFEF7D" w14:textId="102D05A5" w:rsidR="00FC6E33" w:rsidRPr="000E6780" w:rsidRDefault="00FC6E33" w:rsidP="00FC6E33">
      <w:pPr>
        <w:pStyle w:val="ListParagraph"/>
        <w:numPr>
          <w:ilvl w:val="2"/>
          <w:numId w:val="12"/>
        </w:numPr>
        <w:ind w:left="810"/>
        <w:rPr>
          <w:rFonts w:ascii="Times New Roman" w:hAnsi="Times New Roman" w:cs="Times New Roman"/>
          <w:sz w:val="20"/>
          <w:szCs w:val="20"/>
          <w:lang w:val="en-GB" w:eastAsia="zh-CN"/>
        </w:rPr>
      </w:pPr>
      <w:proofErr w:type="spellStart"/>
      <w:r w:rsidRPr="000E6780">
        <w:rPr>
          <w:rFonts w:ascii="Times New Roman" w:hAnsi="Times New Roman" w:cs="Times New Roman"/>
          <w:sz w:val="20"/>
          <w:szCs w:val="20"/>
          <w:lang w:val="en-GB" w:eastAsia="zh-CN"/>
        </w:rPr>
        <w:t>Signaling</w:t>
      </w:r>
      <w:proofErr w:type="spellEnd"/>
      <w:r w:rsidRPr="000E6780">
        <w:rPr>
          <w:rFonts w:ascii="Times New Roman" w:hAnsi="Times New Roman" w:cs="Times New Roman"/>
          <w:sz w:val="20"/>
          <w:szCs w:val="20"/>
          <w:lang w:val="en-GB" w:eastAsia="zh-CN"/>
        </w:rPr>
        <w:t xml:space="preserve"> of cell DTX/DRX to UE</w:t>
      </w:r>
    </w:p>
    <w:p w14:paraId="0F99A619" w14:textId="1FCBD909" w:rsidR="00EE5C01" w:rsidRPr="000E6780" w:rsidRDefault="00F13A9F" w:rsidP="000E6780">
      <w:pPr>
        <w:pStyle w:val="ListParagraph"/>
        <w:numPr>
          <w:ilvl w:val="2"/>
          <w:numId w:val="12"/>
        </w:numPr>
        <w:ind w:left="810"/>
        <w:rPr>
          <w:rFonts w:ascii="Times New Roman" w:hAnsi="Times New Roman" w:cs="Times New Roman"/>
          <w:sz w:val="20"/>
          <w:szCs w:val="20"/>
          <w:lang w:val="en-GB" w:eastAsia="zh-CN"/>
        </w:rPr>
      </w:pPr>
      <w:r w:rsidRPr="000E6780">
        <w:rPr>
          <w:rFonts w:ascii="Times New Roman" w:hAnsi="Times New Roman" w:cs="Times New Roman"/>
          <w:sz w:val="20"/>
          <w:szCs w:val="20"/>
          <w:lang w:val="en-GB" w:eastAsia="zh-CN"/>
        </w:rPr>
        <w:t xml:space="preserve">UE </w:t>
      </w:r>
      <w:proofErr w:type="spellStart"/>
      <w:r w:rsidRPr="000E6780">
        <w:rPr>
          <w:rFonts w:ascii="Times New Roman" w:hAnsi="Times New Roman" w:cs="Times New Roman"/>
          <w:sz w:val="20"/>
          <w:szCs w:val="20"/>
          <w:lang w:val="en-GB" w:eastAsia="zh-CN"/>
        </w:rPr>
        <w:t>behavior</w:t>
      </w:r>
      <w:proofErr w:type="spellEnd"/>
      <w:r w:rsidRPr="000E6780">
        <w:rPr>
          <w:rFonts w:ascii="Times New Roman" w:hAnsi="Times New Roman" w:cs="Times New Roman"/>
          <w:sz w:val="20"/>
          <w:szCs w:val="20"/>
          <w:lang w:val="en-GB" w:eastAsia="zh-CN"/>
        </w:rPr>
        <w:t xml:space="preserve"> and procedures when cell DTX/DRX is in </w:t>
      </w:r>
      <w:proofErr w:type="gramStart"/>
      <w:r w:rsidRPr="000E6780">
        <w:rPr>
          <w:rFonts w:ascii="Times New Roman" w:hAnsi="Times New Roman" w:cs="Times New Roman"/>
          <w:sz w:val="20"/>
          <w:szCs w:val="20"/>
          <w:lang w:val="en-GB" w:eastAsia="zh-CN"/>
        </w:rPr>
        <w:t>operation</w:t>
      </w:r>
      <w:proofErr w:type="gramEnd"/>
      <w:r w:rsidRPr="000E6780">
        <w:rPr>
          <w:rFonts w:ascii="Times New Roman" w:hAnsi="Times New Roman" w:cs="Times New Roman"/>
          <w:sz w:val="20"/>
          <w:szCs w:val="20"/>
          <w:lang w:val="en-GB" w:eastAsia="zh-CN"/>
        </w:rPr>
        <w:t xml:space="preserve"> </w:t>
      </w:r>
    </w:p>
    <w:p w14:paraId="593916FB" w14:textId="77777777" w:rsidR="00FC6E33" w:rsidRPr="000E6780" w:rsidRDefault="00FC6E33" w:rsidP="00FC6E33">
      <w:pPr>
        <w:pStyle w:val="Heading2"/>
        <w:rPr>
          <w:sz w:val="28"/>
          <w:szCs w:val="28"/>
        </w:rPr>
      </w:pPr>
      <w:bookmarkStart w:id="2" w:name="_Hlk127093786"/>
      <w:proofErr w:type="spellStart"/>
      <w:r w:rsidRPr="000E6780">
        <w:rPr>
          <w:sz w:val="28"/>
          <w:szCs w:val="28"/>
        </w:rPr>
        <w:t>Signaling</w:t>
      </w:r>
      <w:proofErr w:type="spellEnd"/>
      <w:r w:rsidRPr="000E6780">
        <w:rPr>
          <w:sz w:val="28"/>
          <w:szCs w:val="28"/>
        </w:rPr>
        <w:t xml:space="preserve"> of cell DTX/DRX to UE</w:t>
      </w:r>
    </w:p>
    <w:p w14:paraId="73F15554" w14:textId="28BA1844" w:rsidR="005956B4" w:rsidRPr="000E6780" w:rsidRDefault="00FC6E33" w:rsidP="005956B4">
      <w:pPr>
        <w:rPr>
          <w:rFonts w:ascii="Times New Roman" w:hAnsi="Times New Roman" w:cs="Times New Roman"/>
          <w:sz w:val="20"/>
          <w:szCs w:val="20"/>
          <w:lang w:val="en-GB" w:eastAsia="zh-CN"/>
        </w:rPr>
      </w:pPr>
      <w:r w:rsidRPr="000E6780">
        <w:rPr>
          <w:rFonts w:ascii="Times New Roman" w:hAnsi="Times New Roman" w:cs="Times New Roman"/>
          <w:sz w:val="20"/>
          <w:szCs w:val="20"/>
          <w:lang w:val="en-GB" w:eastAsia="zh-CN"/>
        </w:rPr>
        <w:t>During RAN2#1</w:t>
      </w:r>
      <w:r w:rsidR="00A24E1F" w:rsidRPr="000E6780">
        <w:rPr>
          <w:rFonts w:ascii="Times New Roman" w:hAnsi="Times New Roman" w:cs="Times New Roman"/>
          <w:sz w:val="20"/>
          <w:szCs w:val="20"/>
          <w:lang w:val="en-GB" w:eastAsia="zh-CN"/>
        </w:rPr>
        <w:t>21</w:t>
      </w:r>
      <w:r w:rsidRPr="000E6780">
        <w:rPr>
          <w:rFonts w:ascii="Times New Roman" w:hAnsi="Times New Roman" w:cs="Times New Roman"/>
          <w:sz w:val="20"/>
          <w:szCs w:val="20"/>
          <w:lang w:val="en-GB" w:eastAsia="zh-CN"/>
        </w:rPr>
        <w:t>bis-e [</w:t>
      </w:r>
      <w:r w:rsidR="00C014C1" w:rsidRPr="000E6780">
        <w:rPr>
          <w:rFonts w:ascii="Times New Roman" w:hAnsi="Times New Roman" w:cs="Times New Roman"/>
          <w:sz w:val="20"/>
          <w:szCs w:val="20"/>
          <w:lang w:val="en-GB" w:eastAsia="zh-CN"/>
        </w:rPr>
        <w:t>3]</w:t>
      </w:r>
      <w:r w:rsidRPr="000E6780">
        <w:rPr>
          <w:rFonts w:ascii="Times New Roman" w:hAnsi="Times New Roman" w:cs="Times New Roman"/>
          <w:sz w:val="20"/>
          <w:szCs w:val="20"/>
          <w:lang w:val="en-GB" w:eastAsia="zh-CN"/>
        </w:rPr>
        <w:t xml:space="preserve">, a periodic cell DTX/DRX configuration pattern was agreed, where the configuration contains at least periodicity, start slot/offset, and on duration. It was agreed that the cell DTX/DRX pattern is configured by RRC </w:t>
      </w:r>
      <w:proofErr w:type="spellStart"/>
      <w:r w:rsidRPr="000E6780">
        <w:rPr>
          <w:rFonts w:ascii="Times New Roman" w:hAnsi="Times New Roman" w:cs="Times New Roman"/>
          <w:sz w:val="20"/>
          <w:szCs w:val="20"/>
          <w:lang w:val="en-GB" w:eastAsia="zh-CN"/>
        </w:rPr>
        <w:t>signaling</w:t>
      </w:r>
      <w:proofErr w:type="spellEnd"/>
      <w:r w:rsidRPr="000E6780">
        <w:rPr>
          <w:rFonts w:ascii="Times New Roman" w:hAnsi="Times New Roman" w:cs="Times New Roman"/>
          <w:sz w:val="20"/>
          <w:szCs w:val="20"/>
          <w:lang w:val="en-GB" w:eastAsia="zh-CN"/>
        </w:rPr>
        <w:t>, and as baseline cell DTX/DRX is activated/deactivated implicitly by RRC signalling.</w:t>
      </w:r>
      <w:r w:rsidR="00A24E1F" w:rsidRPr="000E6780">
        <w:rPr>
          <w:rFonts w:ascii="Times New Roman" w:hAnsi="Times New Roman" w:cs="Times New Roman"/>
          <w:sz w:val="20"/>
          <w:szCs w:val="20"/>
          <w:lang w:val="en-GB" w:eastAsia="zh-CN"/>
        </w:rPr>
        <w:t xml:space="preserve"> RAN2 also concluded that majority of companies see as a benefit with L1 </w:t>
      </w:r>
      <w:proofErr w:type="spellStart"/>
      <w:r w:rsidR="00A24E1F" w:rsidRPr="000E6780">
        <w:rPr>
          <w:rFonts w:ascii="Times New Roman" w:hAnsi="Times New Roman" w:cs="Times New Roman"/>
          <w:sz w:val="20"/>
          <w:szCs w:val="20"/>
          <w:lang w:val="en-GB" w:eastAsia="zh-CN"/>
        </w:rPr>
        <w:t>signaling</w:t>
      </w:r>
      <w:proofErr w:type="spellEnd"/>
      <w:r w:rsidR="00A24E1F" w:rsidRPr="000E6780">
        <w:rPr>
          <w:rFonts w:ascii="Times New Roman" w:hAnsi="Times New Roman" w:cs="Times New Roman"/>
          <w:sz w:val="20"/>
          <w:szCs w:val="20"/>
          <w:lang w:val="en-GB" w:eastAsia="zh-CN"/>
        </w:rPr>
        <w:t xml:space="preserve"> for cell DTX/DRX activation/deactivation</w:t>
      </w:r>
      <w:r w:rsidR="002C7962" w:rsidRPr="000E6780">
        <w:rPr>
          <w:rFonts w:ascii="Times New Roman" w:hAnsi="Times New Roman" w:cs="Times New Roman"/>
          <w:sz w:val="20"/>
          <w:szCs w:val="20"/>
          <w:lang w:val="en-GB" w:eastAsia="zh-CN"/>
        </w:rPr>
        <w:t xml:space="preserve"> and a corresponding LS was sent to RAN1 [</w:t>
      </w:r>
      <w:r w:rsidR="00C014C1" w:rsidRPr="000E6780">
        <w:rPr>
          <w:rFonts w:ascii="Times New Roman" w:hAnsi="Times New Roman" w:cs="Times New Roman"/>
          <w:sz w:val="20"/>
          <w:szCs w:val="20"/>
          <w:lang w:val="en-GB" w:eastAsia="zh-CN"/>
        </w:rPr>
        <w:t>4</w:t>
      </w:r>
      <w:r w:rsidR="002C7962" w:rsidRPr="000E6780">
        <w:rPr>
          <w:rFonts w:ascii="Times New Roman" w:hAnsi="Times New Roman" w:cs="Times New Roman"/>
          <w:sz w:val="20"/>
          <w:szCs w:val="20"/>
          <w:lang w:val="en-GB" w:eastAsia="zh-CN"/>
        </w:rPr>
        <w:t xml:space="preserve">]. </w:t>
      </w:r>
      <w:r w:rsidR="00A24E1F" w:rsidRPr="000E6780">
        <w:rPr>
          <w:rFonts w:ascii="Times New Roman" w:hAnsi="Times New Roman" w:cs="Times New Roman"/>
          <w:sz w:val="20"/>
          <w:szCs w:val="20"/>
          <w:lang w:eastAsia="sv-SE"/>
        </w:rPr>
        <w:t xml:space="preserve">In RAN1#112bis-e, a working assumption </w:t>
      </w:r>
      <w:r w:rsidR="002C7962" w:rsidRPr="000E6780">
        <w:rPr>
          <w:rFonts w:ascii="Times New Roman" w:hAnsi="Times New Roman" w:cs="Times New Roman"/>
          <w:sz w:val="20"/>
          <w:szCs w:val="20"/>
          <w:lang w:eastAsia="sv-SE"/>
        </w:rPr>
        <w:t>was</w:t>
      </w:r>
      <w:r w:rsidR="00A24E1F" w:rsidRPr="000E6780">
        <w:rPr>
          <w:rFonts w:ascii="Times New Roman" w:hAnsi="Times New Roman" w:cs="Times New Roman"/>
          <w:sz w:val="20"/>
          <w:szCs w:val="20"/>
          <w:lang w:eastAsia="sv-SE"/>
        </w:rPr>
        <w:t xml:space="preserve"> made </w:t>
      </w:r>
      <w:r w:rsidR="002C7962" w:rsidRPr="000E6780">
        <w:rPr>
          <w:rFonts w:ascii="Times New Roman" w:hAnsi="Times New Roman" w:cs="Times New Roman"/>
          <w:sz w:val="20"/>
          <w:szCs w:val="20"/>
          <w:lang w:eastAsia="sv-SE"/>
        </w:rPr>
        <w:t>that</w:t>
      </w:r>
      <w:r w:rsidR="00A24E1F" w:rsidRPr="000E6780">
        <w:rPr>
          <w:rFonts w:ascii="Times New Roman" w:hAnsi="Times New Roman" w:cs="Times New Roman"/>
          <w:sz w:val="20"/>
          <w:szCs w:val="20"/>
          <w:lang w:eastAsia="sv-SE"/>
        </w:rPr>
        <w:t xml:space="preserve"> support L1 signaling at least for activation/deactivation of a cell DTX and/or DRX configuration is feasible </w:t>
      </w:r>
      <w:r w:rsidR="002C7962" w:rsidRPr="000E6780">
        <w:rPr>
          <w:rFonts w:ascii="Times New Roman" w:hAnsi="Times New Roman" w:cs="Times New Roman"/>
          <w:sz w:val="20"/>
          <w:szCs w:val="20"/>
          <w:lang w:eastAsia="sv-SE"/>
        </w:rPr>
        <w:t xml:space="preserve">(e.g., in terms of enabling/disenabling the feature) </w:t>
      </w:r>
      <w:r w:rsidR="00A24E1F" w:rsidRPr="000E6780">
        <w:rPr>
          <w:rFonts w:ascii="Times New Roman" w:hAnsi="Times New Roman" w:cs="Times New Roman"/>
          <w:sz w:val="20"/>
          <w:szCs w:val="20"/>
          <w:lang w:eastAsia="sv-SE"/>
        </w:rPr>
        <w:t xml:space="preserve">from RAN1 perspective. </w:t>
      </w:r>
    </w:p>
    <w:p w14:paraId="5C808D94" w14:textId="68FB0FCE" w:rsidR="00A24E1F" w:rsidRPr="000E6780" w:rsidRDefault="00A24E1F" w:rsidP="00A24E1F">
      <w:pPr>
        <w:rPr>
          <w:rFonts w:ascii="Times New Roman" w:hAnsi="Times New Roman" w:cs="Times New Roman"/>
          <w:sz w:val="20"/>
          <w:szCs w:val="20"/>
          <w:lang w:eastAsia="sv-SE"/>
        </w:rPr>
      </w:pPr>
      <w:r w:rsidRPr="000E6780">
        <w:rPr>
          <w:rFonts w:ascii="Times New Roman" w:hAnsi="Times New Roman" w:cs="Times New Roman"/>
          <w:sz w:val="20"/>
          <w:szCs w:val="20"/>
          <w:lang w:eastAsia="sv-SE"/>
        </w:rPr>
        <w:t xml:space="preserve">Whether RRC </w:t>
      </w:r>
      <w:r w:rsidR="002C7962" w:rsidRPr="000E6780">
        <w:rPr>
          <w:rFonts w:ascii="Times New Roman" w:hAnsi="Times New Roman" w:cs="Times New Roman"/>
          <w:sz w:val="20"/>
          <w:szCs w:val="20"/>
          <w:lang w:eastAsia="sv-SE"/>
        </w:rPr>
        <w:t xml:space="preserve">or L1 </w:t>
      </w:r>
      <w:proofErr w:type="spellStart"/>
      <w:r w:rsidR="002C7962" w:rsidRPr="000E6780">
        <w:rPr>
          <w:rFonts w:ascii="Times New Roman" w:hAnsi="Times New Roman" w:cs="Times New Roman"/>
          <w:sz w:val="20"/>
          <w:szCs w:val="20"/>
          <w:lang w:eastAsia="sv-SE"/>
        </w:rPr>
        <w:t>signalling</w:t>
      </w:r>
      <w:proofErr w:type="spellEnd"/>
      <w:r w:rsidR="002C7962" w:rsidRPr="000E6780">
        <w:rPr>
          <w:rFonts w:ascii="Times New Roman" w:hAnsi="Times New Roman" w:cs="Times New Roman"/>
          <w:sz w:val="20"/>
          <w:szCs w:val="20"/>
          <w:lang w:eastAsia="sv-SE"/>
        </w:rPr>
        <w:t xml:space="preserve"> </w:t>
      </w:r>
      <w:r w:rsidRPr="000E6780">
        <w:rPr>
          <w:rFonts w:ascii="Times New Roman" w:hAnsi="Times New Roman" w:cs="Times New Roman"/>
          <w:sz w:val="20"/>
          <w:szCs w:val="20"/>
          <w:lang w:eastAsia="sv-SE"/>
        </w:rPr>
        <w:t xml:space="preserve">is used for indicating the activation/deactivation of a cell DTX/DRX configuration should be </w:t>
      </w:r>
      <w:r w:rsidR="002C7962" w:rsidRPr="000E6780">
        <w:rPr>
          <w:rFonts w:ascii="Times New Roman" w:hAnsi="Times New Roman" w:cs="Times New Roman"/>
          <w:sz w:val="20"/>
          <w:szCs w:val="20"/>
          <w:lang w:eastAsia="sv-SE"/>
        </w:rPr>
        <w:t xml:space="preserve">further </w:t>
      </w:r>
      <w:r w:rsidRPr="000E6780">
        <w:rPr>
          <w:rFonts w:ascii="Times New Roman" w:hAnsi="Times New Roman" w:cs="Times New Roman"/>
          <w:sz w:val="20"/>
          <w:szCs w:val="20"/>
          <w:lang w:eastAsia="sv-SE"/>
        </w:rPr>
        <w:t xml:space="preserve">discussed. The benefit of L1 signaling include </w:t>
      </w:r>
      <w:r w:rsidR="00611F3F" w:rsidRPr="000E6780">
        <w:rPr>
          <w:rFonts w:ascii="Times New Roman" w:hAnsi="Times New Roman" w:cs="Times New Roman"/>
          <w:sz w:val="20"/>
          <w:szCs w:val="20"/>
          <w:lang w:eastAsia="sv-SE"/>
        </w:rPr>
        <w:t xml:space="preserve">flexible, </w:t>
      </w:r>
      <w:proofErr w:type="gramStart"/>
      <w:r w:rsidRPr="000E6780">
        <w:rPr>
          <w:rFonts w:ascii="Times New Roman" w:hAnsi="Times New Roman" w:cs="Times New Roman"/>
          <w:sz w:val="20"/>
          <w:szCs w:val="20"/>
          <w:lang w:eastAsia="sv-SE"/>
        </w:rPr>
        <w:t>fast</w:t>
      </w:r>
      <w:proofErr w:type="gramEnd"/>
      <w:r w:rsidRPr="000E6780">
        <w:rPr>
          <w:rFonts w:ascii="Times New Roman" w:hAnsi="Times New Roman" w:cs="Times New Roman"/>
          <w:sz w:val="20"/>
          <w:szCs w:val="20"/>
          <w:lang w:eastAsia="sv-SE"/>
        </w:rPr>
        <w:t xml:space="preserve"> and dynamic indication</w:t>
      </w:r>
      <w:r w:rsidR="00E71337" w:rsidRPr="000E6780">
        <w:rPr>
          <w:rFonts w:ascii="Times New Roman" w:hAnsi="Times New Roman" w:cs="Times New Roman"/>
          <w:sz w:val="20"/>
          <w:szCs w:val="20"/>
          <w:lang w:eastAsia="sv-SE"/>
        </w:rPr>
        <w:t xml:space="preserve"> in DCI</w:t>
      </w:r>
      <w:r w:rsidRPr="000E6780">
        <w:rPr>
          <w:rFonts w:ascii="Times New Roman" w:hAnsi="Times New Roman" w:cs="Times New Roman"/>
          <w:sz w:val="20"/>
          <w:szCs w:val="20"/>
          <w:lang w:eastAsia="sv-SE"/>
        </w:rPr>
        <w:t xml:space="preserve"> to UEs on the cell DTX/DRX activation/deactivation</w:t>
      </w:r>
      <w:r w:rsidR="00611F3F" w:rsidRPr="000E6780">
        <w:rPr>
          <w:rFonts w:ascii="Times New Roman" w:hAnsi="Times New Roman" w:cs="Times New Roman"/>
          <w:sz w:val="20"/>
          <w:szCs w:val="20"/>
          <w:lang w:eastAsia="sv-SE"/>
        </w:rPr>
        <w:t xml:space="preserve">, after the cell DTX/DRX configuration </w:t>
      </w:r>
      <w:r w:rsidR="002C7962" w:rsidRPr="000E6780">
        <w:rPr>
          <w:rFonts w:ascii="Times New Roman" w:hAnsi="Times New Roman" w:cs="Times New Roman"/>
          <w:sz w:val="20"/>
          <w:szCs w:val="20"/>
          <w:lang w:eastAsia="sv-SE"/>
        </w:rPr>
        <w:t xml:space="preserve">is provided </w:t>
      </w:r>
      <w:r w:rsidR="00611F3F" w:rsidRPr="000E6780">
        <w:rPr>
          <w:rFonts w:ascii="Times New Roman" w:hAnsi="Times New Roman" w:cs="Times New Roman"/>
          <w:sz w:val="20"/>
          <w:szCs w:val="20"/>
          <w:lang w:eastAsia="sv-SE"/>
        </w:rPr>
        <w:t xml:space="preserve">via RRC. To minimize the overhead </w:t>
      </w:r>
      <w:r w:rsidR="002C7962" w:rsidRPr="000E6780">
        <w:rPr>
          <w:rFonts w:ascii="Times New Roman" w:hAnsi="Times New Roman" w:cs="Times New Roman"/>
          <w:sz w:val="20"/>
          <w:szCs w:val="20"/>
          <w:lang w:eastAsia="sv-SE"/>
        </w:rPr>
        <w:t xml:space="preserve">associated </w:t>
      </w:r>
      <w:proofErr w:type="spellStart"/>
      <w:r w:rsidR="002C7962" w:rsidRPr="000E6780">
        <w:rPr>
          <w:rFonts w:ascii="Times New Roman" w:hAnsi="Times New Roman" w:cs="Times New Roman"/>
          <w:sz w:val="20"/>
          <w:szCs w:val="20"/>
          <w:lang w:eastAsia="sv-SE"/>
        </w:rPr>
        <w:t>wth</w:t>
      </w:r>
      <w:proofErr w:type="spellEnd"/>
      <w:r w:rsidR="002C7962" w:rsidRPr="000E6780">
        <w:rPr>
          <w:rFonts w:ascii="Times New Roman" w:hAnsi="Times New Roman" w:cs="Times New Roman"/>
          <w:sz w:val="20"/>
          <w:szCs w:val="20"/>
          <w:lang w:eastAsia="sv-SE"/>
        </w:rPr>
        <w:t xml:space="preserve"> L1 </w:t>
      </w:r>
      <w:proofErr w:type="spellStart"/>
      <w:r w:rsidR="002C7962" w:rsidRPr="000E6780">
        <w:rPr>
          <w:rFonts w:ascii="Times New Roman" w:hAnsi="Times New Roman" w:cs="Times New Roman"/>
          <w:sz w:val="20"/>
          <w:szCs w:val="20"/>
          <w:lang w:eastAsia="sv-SE"/>
        </w:rPr>
        <w:t>signalling</w:t>
      </w:r>
      <w:proofErr w:type="spellEnd"/>
      <w:r w:rsidR="002C7962" w:rsidRPr="000E6780">
        <w:rPr>
          <w:rFonts w:ascii="Times New Roman" w:hAnsi="Times New Roman" w:cs="Times New Roman"/>
          <w:sz w:val="20"/>
          <w:szCs w:val="20"/>
          <w:lang w:eastAsia="sv-SE"/>
        </w:rPr>
        <w:t xml:space="preserve">, </w:t>
      </w:r>
      <w:r w:rsidR="00611F3F" w:rsidRPr="000E6780">
        <w:rPr>
          <w:rFonts w:ascii="Times New Roman" w:hAnsi="Times New Roman" w:cs="Times New Roman"/>
          <w:sz w:val="20"/>
          <w:szCs w:val="20"/>
          <w:lang w:eastAsia="sv-SE"/>
        </w:rPr>
        <w:t>group common signaling can be used</w:t>
      </w:r>
      <w:r w:rsidR="002C7962" w:rsidRPr="000E6780">
        <w:rPr>
          <w:rFonts w:ascii="Times New Roman" w:hAnsi="Times New Roman" w:cs="Times New Roman"/>
          <w:sz w:val="20"/>
          <w:szCs w:val="20"/>
          <w:lang w:eastAsia="sv-SE"/>
        </w:rPr>
        <w:t xml:space="preserve"> to indicate the activation/</w:t>
      </w:r>
      <w:proofErr w:type="spellStart"/>
      <w:r w:rsidR="002C7962" w:rsidRPr="000E6780">
        <w:rPr>
          <w:rFonts w:ascii="Times New Roman" w:hAnsi="Times New Roman" w:cs="Times New Roman"/>
          <w:sz w:val="20"/>
          <w:szCs w:val="20"/>
          <w:lang w:eastAsia="sv-SE"/>
        </w:rPr>
        <w:t>deactication</w:t>
      </w:r>
      <w:proofErr w:type="spellEnd"/>
      <w:r w:rsidR="002C7962" w:rsidRPr="000E6780">
        <w:rPr>
          <w:rFonts w:ascii="Times New Roman" w:hAnsi="Times New Roman" w:cs="Times New Roman"/>
          <w:sz w:val="20"/>
          <w:szCs w:val="20"/>
          <w:lang w:eastAsia="sv-SE"/>
        </w:rPr>
        <w:t xml:space="preserve"> to multiple UEs</w:t>
      </w:r>
      <w:r w:rsidR="00611F3F" w:rsidRPr="000E6780">
        <w:rPr>
          <w:rFonts w:ascii="Times New Roman" w:hAnsi="Times New Roman" w:cs="Times New Roman"/>
          <w:sz w:val="20"/>
          <w:szCs w:val="20"/>
          <w:lang w:eastAsia="sv-SE"/>
        </w:rPr>
        <w:t>. I</w:t>
      </w:r>
      <w:r w:rsidRPr="000E6780">
        <w:rPr>
          <w:rFonts w:ascii="Times New Roman" w:hAnsi="Times New Roman" w:cs="Times New Roman"/>
          <w:sz w:val="20"/>
          <w:szCs w:val="20"/>
          <w:lang w:eastAsia="sv-SE"/>
        </w:rPr>
        <w:t xml:space="preserve">n terms of </w:t>
      </w:r>
      <w:proofErr w:type="gramStart"/>
      <w:r w:rsidRPr="000E6780">
        <w:rPr>
          <w:rFonts w:ascii="Times New Roman" w:hAnsi="Times New Roman" w:cs="Times New Roman"/>
          <w:sz w:val="20"/>
          <w:szCs w:val="20"/>
          <w:lang w:eastAsia="sv-SE"/>
        </w:rPr>
        <w:t>reliability</w:t>
      </w:r>
      <w:proofErr w:type="gramEnd"/>
      <w:r w:rsidRPr="000E6780">
        <w:rPr>
          <w:rFonts w:ascii="Times New Roman" w:hAnsi="Times New Roman" w:cs="Times New Roman"/>
          <w:sz w:val="20"/>
          <w:szCs w:val="20"/>
          <w:lang w:eastAsia="sv-SE"/>
        </w:rPr>
        <w:t xml:space="preserve"> it is possible</w:t>
      </w:r>
      <w:r w:rsidR="002C7962" w:rsidRPr="000E6780">
        <w:rPr>
          <w:rFonts w:ascii="Times New Roman" w:hAnsi="Times New Roman" w:cs="Times New Roman"/>
          <w:sz w:val="20"/>
          <w:szCs w:val="20"/>
          <w:lang w:eastAsia="sv-SE"/>
        </w:rPr>
        <w:t>, on rare occasions,</w:t>
      </w:r>
      <w:r w:rsidRPr="000E6780">
        <w:rPr>
          <w:rFonts w:ascii="Times New Roman" w:hAnsi="Times New Roman" w:cs="Times New Roman"/>
          <w:sz w:val="20"/>
          <w:szCs w:val="20"/>
          <w:lang w:eastAsia="sv-SE"/>
        </w:rPr>
        <w:t xml:space="preserve"> for the DCI to be </w:t>
      </w:r>
      <w:proofErr w:type="spellStart"/>
      <w:r w:rsidRPr="000E6780">
        <w:rPr>
          <w:rFonts w:ascii="Times New Roman" w:hAnsi="Times New Roman" w:cs="Times New Roman"/>
          <w:sz w:val="20"/>
          <w:szCs w:val="20"/>
          <w:lang w:eastAsia="sv-SE"/>
        </w:rPr>
        <w:t>misdetected</w:t>
      </w:r>
      <w:proofErr w:type="spellEnd"/>
      <w:r w:rsidRPr="000E6780">
        <w:rPr>
          <w:rFonts w:ascii="Times New Roman" w:hAnsi="Times New Roman" w:cs="Times New Roman"/>
          <w:sz w:val="20"/>
          <w:szCs w:val="20"/>
          <w:lang w:eastAsia="sv-SE"/>
        </w:rPr>
        <w:t xml:space="preserve"> by the UE during PDCCH monitoring.</w:t>
      </w:r>
      <w:r w:rsidR="00611F3F" w:rsidRPr="000E6780">
        <w:rPr>
          <w:rFonts w:ascii="Times New Roman" w:hAnsi="Times New Roman" w:cs="Times New Roman"/>
          <w:sz w:val="20"/>
          <w:szCs w:val="20"/>
          <w:lang w:eastAsia="sv-SE"/>
        </w:rPr>
        <w:t xml:space="preserve"> However, the issue of DCI reliability is not specific to NES and </w:t>
      </w:r>
      <w:r w:rsidR="00034D77" w:rsidRPr="000E6780">
        <w:rPr>
          <w:rFonts w:ascii="Times New Roman" w:hAnsi="Times New Roman" w:cs="Times New Roman"/>
          <w:sz w:val="20"/>
          <w:szCs w:val="20"/>
          <w:lang w:eastAsia="sv-SE"/>
        </w:rPr>
        <w:t xml:space="preserve">applicable to even more critical scenarios such as URLLC. </w:t>
      </w:r>
      <w:r w:rsidR="00034D77" w:rsidRPr="000E6780">
        <w:rPr>
          <w:rFonts w:ascii="Times New Roman" w:hAnsi="Times New Roman" w:cs="Times New Roman"/>
          <w:sz w:val="20"/>
          <w:szCs w:val="20"/>
          <w:lang w:eastAsia="sv-SE"/>
        </w:rPr>
        <w:lastRenderedPageBreak/>
        <w:t>Other than the inability to</w:t>
      </w:r>
      <w:r w:rsidR="001A0E0E" w:rsidRPr="000E6780">
        <w:rPr>
          <w:rFonts w:ascii="Times New Roman" w:hAnsi="Times New Roman" w:cs="Times New Roman"/>
          <w:sz w:val="20"/>
          <w:szCs w:val="20"/>
          <w:lang w:eastAsia="sv-SE"/>
        </w:rPr>
        <w:t xml:space="preserve"> immediately</w:t>
      </w:r>
      <w:r w:rsidR="00034D77" w:rsidRPr="000E6780">
        <w:rPr>
          <w:rFonts w:ascii="Times New Roman" w:hAnsi="Times New Roman" w:cs="Times New Roman"/>
          <w:sz w:val="20"/>
          <w:szCs w:val="20"/>
          <w:lang w:eastAsia="sv-SE"/>
        </w:rPr>
        <w:t xml:space="preserve"> align the transmission</w:t>
      </w:r>
      <w:r w:rsidR="001A0E0E" w:rsidRPr="000E6780">
        <w:rPr>
          <w:rFonts w:ascii="Times New Roman" w:hAnsi="Times New Roman" w:cs="Times New Roman"/>
          <w:sz w:val="20"/>
          <w:szCs w:val="20"/>
          <w:lang w:eastAsia="sv-SE"/>
        </w:rPr>
        <w:t xml:space="preserve"> or </w:t>
      </w:r>
      <w:r w:rsidR="00034D77" w:rsidRPr="000E6780">
        <w:rPr>
          <w:rFonts w:ascii="Times New Roman" w:hAnsi="Times New Roman" w:cs="Times New Roman"/>
          <w:sz w:val="20"/>
          <w:szCs w:val="20"/>
          <w:lang w:eastAsia="sv-SE"/>
        </w:rPr>
        <w:t xml:space="preserve">receptions with the cell DTX/DRX, the impact of DCI misdetection at UE is not expected to be severe </w:t>
      </w:r>
      <w:r w:rsidR="00B04F67" w:rsidRPr="000E6780">
        <w:rPr>
          <w:rFonts w:ascii="Times New Roman" w:hAnsi="Times New Roman" w:cs="Times New Roman"/>
          <w:sz w:val="20"/>
          <w:szCs w:val="20"/>
          <w:lang w:eastAsia="sv-SE"/>
        </w:rPr>
        <w:t>in terms of power savings, and that the UE can rely on CDRX, for example, to continue monitoring for PDCCH during the CDRX active periods.</w:t>
      </w:r>
      <w:r w:rsidR="00034D77" w:rsidRPr="000E6780">
        <w:rPr>
          <w:rFonts w:ascii="Times New Roman" w:hAnsi="Times New Roman" w:cs="Times New Roman"/>
          <w:sz w:val="20"/>
          <w:szCs w:val="20"/>
          <w:lang w:eastAsia="sv-SE"/>
        </w:rPr>
        <w:t xml:space="preserve"> </w:t>
      </w:r>
    </w:p>
    <w:p w14:paraId="2DA37220" w14:textId="77777777" w:rsidR="00FE10A7" w:rsidRDefault="001A0E0E" w:rsidP="00A24E1F">
      <w:pPr>
        <w:rPr>
          <w:rFonts w:ascii="Times New Roman" w:hAnsi="Times New Roman" w:cs="Times New Roman"/>
          <w:sz w:val="20"/>
          <w:szCs w:val="20"/>
          <w:lang w:eastAsia="sv-SE"/>
        </w:rPr>
      </w:pPr>
      <w:r w:rsidRPr="000E6780">
        <w:rPr>
          <w:rFonts w:ascii="Times New Roman" w:hAnsi="Times New Roman" w:cs="Times New Roman"/>
          <w:sz w:val="20"/>
          <w:szCs w:val="20"/>
          <w:lang w:eastAsia="sv-SE"/>
        </w:rPr>
        <w:t xml:space="preserve">When using </w:t>
      </w:r>
      <w:r w:rsidR="00034D77" w:rsidRPr="000E6780">
        <w:rPr>
          <w:rFonts w:ascii="Times New Roman" w:hAnsi="Times New Roman" w:cs="Times New Roman"/>
          <w:sz w:val="20"/>
          <w:szCs w:val="20"/>
          <w:lang w:eastAsia="sv-SE"/>
        </w:rPr>
        <w:t>RRC</w:t>
      </w:r>
      <w:r w:rsidR="00A24E1F" w:rsidRPr="000E6780">
        <w:rPr>
          <w:rFonts w:ascii="Times New Roman" w:hAnsi="Times New Roman" w:cs="Times New Roman"/>
          <w:sz w:val="20"/>
          <w:szCs w:val="20"/>
          <w:lang w:eastAsia="sv-SE"/>
        </w:rPr>
        <w:t xml:space="preserve"> signaling,</w:t>
      </w:r>
      <w:r w:rsidRPr="000E6780">
        <w:rPr>
          <w:rFonts w:ascii="Times New Roman" w:hAnsi="Times New Roman" w:cs="Times New Roman"/>
          <w:sz w:val="20"/>
          <w:szCs w:val="20"/>
          <w:lang w:eastAsia="sv-SE"/>
        </w:rPr>
        <w:t xml:space="preserve"> the activation/deactivation of cell DTX/DRX can be indicated either during initial configuration or in separate RRC reconfiguration signaling. Compared to L1 signaling, both the overhead and latency are higher for RRC signaling. The high overhead is due to using UE-specific</w:t>
      </w:r>
      <w:r w:rsidR="00E31F06" w:rsidRPr="000E6780">
        <w:rPr>
          <w:rFonts w:ascii="Times New Roman" w:hAnsi="Times New Roman" w:cs="Times New Roman"/>
          <w:sz w:val="20"/>
          <w:szCs w:val="20"/>
          <w:lang w:eastAsia="sv-SE"/>
        </w:rPr>
        <w:t xml:space="preserve"> RRC</w:t>
      </w:r>
      <w:r w:rsidRPr="000E6780">
        <w:rPr>
          <w:rFonts w:ascii="Times New Roman" w:hAnsi="Times New Roman" w:cs="Times New Roman"/>
          <w:sz w:val="20"/>
          <w:szCs w:val="20"/>
          <w:lang w:eastAsia="sv-SE"/>
        </w:rPr>
        <w:t xml:space="preserve"> signaling</w:t>
      </w:r>
      <w:r w:rsidR="00E31F06" w:rsidRPr="000E6780">
        <w:rPr>
          <w:rFonts w:ascii="Times New Roman" w:hAnsi="Times New Roman" w:cs="Times New Roman"/>
          <w:sz w:val="20"/>
          <w:szCs w:val="20"/>
          <w:lang w:eastAsia="sv-SE"/>
        </w:rPr>
        <w:t xml:space="preserve"> for each UE in the cell that is impacted </w:t>
      </w:r>
      <w:proofErr w:type="gramStart"/>
      <w:r w:rsidR="00E31F06" w:rsidRPr="000E6780">
        <w:rPr>
          <w:rFonts w:ascii="Times New Roman" w:hAnsi="Times New Roman" w:cs="Times New Roman"/>
          <w:sz w:val="20"/>
          <w:szCs w:val="20"/>
          <w:lang w:eastAsia="sv-SE"/>
        </w:rPr>
        <w:t>as a result of</w:t>
      </w:r>
      <w:proofErr w:type="gramEnd"/>
      <w:r w:rsidR="00E31F06" w:rsidRPr="000E6780">
        <w:rPr>
          <w:rFonts w:ascii="Times New Roman" w:hAnsi="Times New Roman" w:cs="Times New Roman"/>
          <w:sz w:val="20"/>
          <w:szCs w:val="20"/>
          <w:lang w:eastAsia="sv-SE"/>
        </w:rPr>
        <w:t xml:space="preserve"> cell DTX/DRX. </w:t>
      </w:r>
    </w:p>
    <w:p w14:paraId="12B069B5" w14:textId="232DC320" w:rsidR="003E5D13" w:rsidRDefault="00E31F06" w:rsidP="00A24E1F">
      <w:pPr>
        <w:rPr>
          <w:rFonts w:ascii="Times New Roman" w:hAnsi="Times New Roman" w:cs="Times New Roman"/>
          <w:sz w:val="20"/>
          <w:szCs w:val="20"/>
          <w:lang w:eastAsia="sv-SE"/>
        </w:rPr>
      </w:pPr>
      <w:r w:rsidRPr="000E6780">
        <w:rPr>
          <w:rFonts w:ascii="Times New Roman" w:hAnsi="Times New Roman" w:cs="Times New Roman"/>
          <w:sz w:val="20"/>
          <w:szCs w:val="20"/>
          <w:lang w:eastAsia="sv-SE"/>
        </w:rPr>
        <w:t xml:space="preserve">Regarding high latency, </w:t>
      </w:r>
      <w:r w:rsidR="00E71337" w:rsidRPr="000E6780">
        <w:rPr>
          <w:rFonts w:ascii="Times New Roman" w:hAnsi="Times New Roman" w:cs="Times New Roman"/>
          <w:sz w:val="20"/>
          <w:szCs w:val="20"/>
          <w:lang w:eastAsia="sv-SE"/>
        </w:rPr>
        <w:t xml:space="preserve">TS </w:t>
      </w:r>
      <w:r w:rsidRPr="000E6780">
        <w:rPr>
          <w:rFonts w:ascii="Times New Roman" w:hAnsi="Times New Roman" w:cs="Times New Roman"/>
          <w:sz w:val="20"/>
          <w:szCs w:val="20"/>
          <w:lang w:eastAsia="sv-SE"/>
        </w:rPr>
        <w:t xml:space="preserve">38.331 </w:t>
      </w:r>
      <w:r w:rsidR="00E71337" w:rsidRPr="000E6780">
        <w:rPr>
          <w:rFonts w:ascii="Times New Roman" w:hAnsi="Times New Roman" w:cs="Times New Roman"/>
          <w:sz w:val="20"/>
          <w:szCs w:val="20"/>
          <w:lang w:eastAsia="sv-SE"/>
        </w:rPr>
        <w:t xml:space="preserve">specifies a </w:t>
      </w:r>
      <w:r w:rsidRPr="000E6780">
        <w:rPr>
          <w:rFonts w:ascii="Times New Roman" w:hAnsi="Times New Roman" w:cs="Times New Roman"/>
          <w:sz w:val="20"/>
          <w:szCs w:val="20"/>
          <w:lang w:eastAsia="sv-SE"/>
        </w:rPr>
        <w:t>processing delay requirement</w:t>
      </w:r>
      <w:r w:rsidR="00E71337" w:rsidRPr="000E6780">
        <w:rPr>
          <w:rFonts w:ascii="Times New Roman" w:hAnsi="Times New Roman" w:cs="Times New Roman"/>
          <w:sz w:val="20"/>
          <w:szCs w:val="20"/>
          <w:lang w:eastAsia="sv-SE"/>
        </w:rPr>
        <w:t xml:space="preserve"> associated with RRC procedures and signaling.</w:t>
      </w:r>
      <w:r w:rsidR="00E71337" w:rsidRPr="000E6780">
        <w:t xml:space="preserve"> </w:t>
      </w:r>
      <w:r w:rsidR="00E71337" w:rsidRPr="000E6780">
        <w:rPr>
          <w:rFonts w:ascii="Times New Roman" w:hAnsi="Times New Roman" w:cs="Times New Roman"/>
          <w:sz w:val="20"/>
          <w:szCs w:val="20"/>
          <w:lang w:eastAsia="sv-SE"/>
        </w:rPr>
        <w:t>According to 38.331, the delay requirement is expressed as the time in [</w:t>
      </w:r>
      <w:proofErr w:type="spellStart"/>
      <w:r w:rsidR="00E71337" w:rsidRPr="000E6780">
        <w:rPr>
          <w:rFonts w:ascii="Times New Roman" w:hAnsi="Times New Roman" w:cs="Times New Roman"/>
          <w:sz w:val="20"/>
          <w:szCs w:val="20"/>
          <w:lang w:eastAsia="sv-SE"/>
        </w:rPr>
        <w:t>ms</w:t>
      </w:r>
      <w:proofErr w:type="spellEnd"/>
      <w:r w:rsidR="00E71337" w:rsidRPr="000E6780">
        <w:rPr>
          <w:rFonts w:ascii="Times New Roman" w:hAnsi="Times New Roman" w:cs="Times New Roman"/>
          <w:sz w:val="20"/>
          <w:szCs w:val="20"/>
          <w:lang w:eastAsia="sv-SE"/>
        </w:rPr>
        <w:t>] from the end of reception of the network -&gt; UE message on the UE physical layer up to when the UE shall be ready for the reception of uplink grant for the UE -&gt; network response message with no access delay other than TTI-alignment.</w:t>
      </w:r>
      <w:r w:rsidR="00BF2D2D" w:rsidRPr="000E6780">
        <w:rPr>
          <w:rFonts w:ascii="Times New Roman" w:hAnsi="Times New Roman" w:cs="Times New Roman"/>
          <w:sz w:val="20"/>
          <w:szCs w:val="20"/>
          <w:lang w:eastAsia="sv-SE"/>
        </w:rPr>
        <w:t xml:space="preserve"> </w:t>
      </w:r>
      <w:r w:rsidR="00E71337" w:rsidRPr="000E6780">
        <w:rPr>
          <w:rFonts w:ascii="Times New Roman" w:hAnsi="Times New Roman" w:cs="Times New Roman"/>
          <w:sz w:val="20"/>
          <w:szCs w:val="20"/>
          <w:lang w:eastAsia="sv-SE"/>
        </w:rPr>
        <w:t xml:space="preserve">For NES case, this delay </w:t>
      </w:r>
      <w:r w:rsidR="00BF2D2D" w:rsidRPr="000E6780">
        <w:rPr>
          <w:rFonts w:ascii="Times New Roman" w:hAnsi="Times New Roman" w:cs="Times New Roman"/>
          <w:sz w:val="20"/>
          <w:szCs w:val="20"/>
          <w:lang w:eastAsia="sv-SE"/>
        </w:rPr>
        <w:t xml:space="preserve">is the </w:t>
      </w:r>
      <w:r w:rsidRPr="000E6780">
        <w:rPr>
          <w:rFonts w:ascii="Times New Roman" w:hAnsi="Times New Roman" w:cs="Times New Roman"/>
          <w:sz w:val="20"/>
          <w:szCs w:val="20"/>
          <w:lang w:eastAsia="sv-SE"/>
        </w:rPr>
        <w:t xml:space="preserve">time </w:t>
      </w:r>
      <w:r w:rsidR="00BF2D2D" w:rsidRPr="000E6780">
        <w:rPr>
          <w:rFonts w:ascii="Times New Roman" w:hAnsi="Times New Roman" w:cs="Times New Roman"/>
          <w:sz w:val="20"/>
          <w:szCs w:val="20"/>
          <w:lang w:eastAsia="sv-SE"/>
        </w:rPr>
        <w:t xml:space="preserve">from the reception of </w:t>
      </w:r>
      <w:r w:rsidRPr="000E6780">
        <w:rPr>
          <w:rFonts w:ascii="Times New Roman" w:hAnsi="Times New Roman" w:cs="Times New Roman"/>
          <w:sz w:val="20"/>
          <w:szCs w:val="20"/>
          <w:lang w:eastAsia="sv-SE"/>
        </w:rPr>
        <w:t xml:space="preserve">the </w:t>
      </w:r>
      <w:proofErr w:type="spellStart"/>
      <w:r w:rsidRPr="000E6780">
        <w:rPr>
          <w:rFonts w:ascii="Times New Roman" w:hAnsi="Times New Roman" w:cs="Times New Roman"/>
          <w:sz w:val="20"/>
          <w:szCs w:val="20"/>
          <w:lang w:eastAsia="sv-SE"/>
        </w:rPr>
        <w:t>RRC</w:t>
      </w:r>
      <w:r w:rsidR="00BF2D2D" w:rsidRPr="000E6780">
        <w:rPr>
          <w:rFonts w:ascii="Times New Roman" w:hAnsi="Times New Roman" w:cs="Times New Roman"/>
          <w:sz w:val="20"/>
          <w:szCs w:val="20"/>
          <w:lang w:eastAsia="sv-SE"/>
        </w:rPr>
        <w:t>Reconfiguration</w:t>
      </w:r>
      <w:proofErr w:type="spellEnd"/>
      <w:r w:rsidRPr="000E6780">
        <w:rPr>
          <w:rFonts w:ascii="Times New Roman" w:hAnsi="Times New Roman" w:cs="Times New Roman"/>
          <w:sz w:val="20"/>
          <w:szCs w:val="20"/>
          <w:lang w:eastAsia="sv-SE"/>
        </w:rPr>
        <w:t xml:space="preserve"> </w:t>
      </w:r>
      <w:r w:rsidR="00BF2D2D" w:rsidRPr="000E6780">
        <w:rPr>
          <w:rFonts w:ascii="Times New Roman" w:hAnsi="Times New Roman" w:cs="Times New Roman"/>
          <w:sz w:val="20"/>
          <w:szCs w:val="20"/>
          <w:lang w:eastAsia="sv-SE"/>
        </w:rPr>
        <w:t>message</w:t>
      </w:r>
      <w:r w:rsidRPr="000E6780">
        <w:rPr>
          <w:rFonts w:ascii="Times New Roman" w:hAnsi="Times New Roman" w:cs="Times New Roman"/>
          <w:sz w:val="20"/>
          <w:szCs w:val="20"/>
          <w:lang w:eastAsia="sv-SE"/>
        </w:rPr>
        <w:t xml:space="preserve"> to the time the UE is ready </w:t>
      </w:r>
      <w:r w:rsidR="00BF2D2D" w:rsidRPr="000E6780">
        <w:rPr>
          <w:rFonts w:ascii="Times New Roman" w:hAnsi="Times New Roman" w:cs="Times New Roman"/>
          <w:sz w:val="20"/>
          <w:szCs w:val="20"/>
          <w:lang w:eastAsia="sv-SE"/>
        </w:rPr>
        <w:t xml:space="preserve">for receiving the PUSCH resource in DCI for transmitting </w:t>
      </w:r>
      <w:proofErr w:type="spellStart"/>
      <w:r w:rsidR="00BF2D2D" w:rsidRPr="000E6780">
        <w:rPr>
          <w:rFonts w:ascii="Times New Roman" w:hAnsi="Times New Roman" w:cs="Times New Roman"/>
          <w:sz w:val="20"/>
          <w:szCs w:val="20"/>
          <w:lang w:eastAsia="sv-SE"/>
        </w:rPr>
        <w:t>RRCReconfigurationComplete</w:t>
      </w:r>
      <w:proofErr w:type="spellEnd"/>
      <w:r w:rsidR="00BF2D2D" w:rsidRPr="000E6780">
        <w:rPr>
          <w:rFonts w:ascii="Times New Roman" w:hAnsi="Times New Roman" w:cs="Times New Roman"/>
          <w:sz w:val="20"/>
          <w:szCs w:val="20"/>
          <w:lang w:eastAsia="sv-SE"/>
        </w:rPr>
        <w:t xml:space="preserve"> message. </w:t>
      </w:r>
      <w:r w:rsidRPr="000E6780">
        <w:rPr>
          <w:rFonts w:ascii="Times New Roman" w:hAnsi="Times New Roman" w:cs="Times New Roman"/>
          <w:sz w:val="20"/>
          <w:szCs w:val="20"/>
          <w:lang w:eastAsia="sv-SE"/>
        </w:rPr>
        <w:t xml:space="preserve">Such processing delay can </w:t>
      </w:r>
      <w:r w:rsidR="00E71337" w:rsidRPr="000E6780">
        <w:rPr>
          <w:rFonts w:ascii="Times New Roman" w:hAnsi="Times New Roman" w:cs="Times New Roman"/>
          <w:sz w:val="20"/>
          <w:szCs w:val="20"/>
          <w:lang w:eastAsia="sv-SE"/>
        </w:rPr>
        <w:t xml:space="preserve">last for at least 10ms </w:t>
      </w:r>
      <w:r w:rsidR="00BF2D2D" w:rsidRPr="000E6780">
        <w:rPr>
          <w:rFonts w:ascii="Times New Roman" w:hAnsi="Times New Roman" w:cs="Times New Roman"/>
          <w:sz w:val="20"/>
          <w:szCs w:val="20"/>
          <w:lang w:eastAsia="sv-SE"/>
        </w:rPr>
        <w:t>(Table 12.1</w:t>
      </w:r>
      <w:r w:rsidR="000E6780" w:rsidRPr="000E6780">
        <w:rPr>
          <w:rFonts w:ascii="Times New Roman" w:hAnsi="Times New Roman" w:cs="Times New Roman"/>
          <w:sz w:val="20"/>
          <w:szCs w:val="20"/>
          <w:lang w:eastAsia="sv-SE"/>
        </w:rPr>
        <w:t>, 38.331</w:t>
      </w:r>
      <w:r w:rsidR="00BF2D2D" w:rsidRPr="000E6780">
        <w:rPr>
          <w:rFonts w:ascii="Times New Roman" w:hAnsi="Times New Roman" w:cs="Times New Roman"/>
          <w:sz w:val="20"/>
          <w:szCs w:val="20"/>
          <w:lang w:eastAsia="sv-SE"/>
        </w:rPr>
        <w:t xml:space="preserve">) </w:t>
      </w:r>
      <w:r w:rsidR="00E71337" w:rsidRPr="000E6780">
        <w:rPr>
          <w:rFonts w:ascii="Times New Roman" w:hAnsi="Times New Roman" w:cs="Times New Roman"/>
          <w:sz w:val="20"/>
          <w:szCs w:val="20"/>
          <w:lang w:eastAsia="sv-SE"/>
        </w:rPr>
        <w:t xml:space="preserve">for </w:t>
      </w:r>
      <w:r w:rsidR="00BF2D2D" w:rsidRPr="000E6780">
        <w:rPr>
          <w:rFonts w:ascii="Times New Roman" w:hAnsi="Times New Roman" w:cs="Times New Roman"/>
          <w:sz w:val="20"/>
          <w:szCs w:val="20"/>
          <w:lang w:eastAsia="sv-SE"/>
        </w:rPr>
        <w:t xml:space="preserve">the </w:t>
      </w:r>
      <w:r w:rsidR="00E71337" w:rsidRPr="000E6780">
        <w:rPr>
          <w:rFonts w:ascii="Times New Roman" w:hAnsi="Times New Roman" w:cs="Times New Roman"/>
          <w:sz w:val="20"/>
          <w:szCs w:val="20"/>
          <w:lang w:eastAsia="sv-SE"/>
        </w:rPr>
        <w:t>RRC reconfiguration procedure</w:t>
      </w:r>
      <w:r w:rsidRPr="000E6780">
        <w:rPr>
          <w:rFonts w:ascii="Times New Roman" w:hAnsi="Times New Roman" w:cs="Times New Roman"/>
          <w:sz w:val="20"/>
          <w:szCs w:val="20"/>
          <w:lang w:eastAsia="sv-SE"/>
        </w:rPr>
        <w:t xml:space="preserve">, during which there is a period of ambiguity where the UE may not be aware of </w:t>
      </w:r>
      <w:r w:rsidR="00E71337" w:rsidRPr="000E6780">
        <w:rPr>
          <w:rFonts w:ascii="Times New Roman" w:hAnsi="Times New Roman" w:cs="Times New Roman"/>
          <w:sz w:val="20"/>
          <w:szCs w:val="20"/>
          <w:lang w:eastAsia="sv-SE"/>
        </w:rPr>
        <w:t xml:space="preserve">(de)activation of </w:t>
      </w:r>
      <w:r w:rsidRPr="000E6780">
        <w:rPr>
          <w:rFonts w:ascii="Times New Roman" w:hAnsi="Times New Roman" w:cs="Times New Roman"/>
          <w:sz w:val="20"/>
          <w:szCs w:val="20"/>
          <w:lang w:eastAsia="sv-SE"/>
        </w:rPr>
        <w:t>cell DTX/DRX.</w:t>
      </w:r>
      <w:r w:rsidR="00CC4BD7" w:rsidRPr="000E6780">
        <w:rPr>
          <w:rFonts w:ascii="Times New Roman" w:hAnsi="Times New Roman" w:cs="Times New Roman"/>
          <w:sz w:val="20"/>
          <w:szCs w:val="20"/>
          <w:lang w:eastAsia="sv-SE"/>
        </w:rPr>
        <w:t xml:space="preserve"> Since the duration of non-activ</w:t>
      </w:r>
      <w:r w:rsidR="005956B4" w:rsidRPr="000E6780">
        <w:rPr>
          <w:rFonts w:ascii="Times New Roman" w:hAnsi="Times New Roman" w:cs="Times New Roman"/>
          <w:sz w:val="20"/>
          <w:szCs w:val="20"/>
          <w:lang w:eastAsia="sv-SE"/>
        </w:rPr>
        <w:t>e</w:t>
      </w:r>
      <w:r w:rsidR="00CC4BD7" w:rsidRPr="000E6780">
        <w:rPr>
          <w:rFonts w:ascii="Times New Roman" w:hAnsi="Times New Roman" w:cs="Times New Roman"/>
          <w:sz w:val="20"/>
          <w:szCs w:val="20"/>
          <w:lang w:eastAsia="sv-SE"/>
        </w:rPr>
        <w:t xml:space="preserve"> periods </w:t>
      </w:r>
      <w:r w:rsidR="005956B4" w:rsidRPr="000E6780">
        <w:rPr>
          <w:rFonts w:ascii="Times New Roman" w:hAnsi="Times New Roman" w:cs="Times New Roman"/>
          <w:sz w:val="20"/>
          <w:szCs w:val="20"/>
          <w:lang w:eastAsia="sv-SE"/>
        </w:rPr>
        <w:t xml:space="preserve">can be </w:t>
      </w:r>
      <w:r w:rsidR="0057705F">
        <w:rPr>
          <w:rFonts w:ascii="Times New Roman" w:hAnsi="Times New Roman" w:cs="Times New Roman"/>
          <w:sz w:val="20"/>
          <w:szCs w:val="20"/>
          <w:lang w:eastAsia="sv-SE"/>
        </w:rPr>
        <w:t>relatively l</w:t>
      </w:r>
      <w:r w:rsidR="00616959">
        <w:rPr>
          <w:rFonts w:ascii="Times New Roman" w:hAnsi="Times New Roman" w:cs="Times New Roman"/>
          <w:sz w:val="20"/>
          <w:szCs w:val="20"/>
          <w:lang w:eastAsia="sv-SE"/>
        </w:rPr>
        <w:t>ow</w:t>
      </w:r>
      <w:r w:rsidR="005956B4" w:rsidRPr="000E6780">
        <w:rPr>
          <w:rFonts w:ascii="Times New Roman" w:hAnsi="Times New Roman" w:cs="Times New Roman"/>
          <w:sz w:val="20"/>
          <w:szCs w:val="20"/>
          <w:lang w:eastAsia="sv-SE"/>
        </w:rPr>
        <w:t xml:space="preserve"> </w:t>
      </w:r>
      <w:r w:rsidR="0057705F">
        <w:rPr>
          <w:rFonts w:ascii="Times New Roman" w:hAnsi="Times New Roman" w:cs="Times New Roman"/>
          <w:sz w:val="20"/>
          <w:szCs w:val="20"/>
          <w:lang w:eastAsia="sv-SE"/>
        </w:rPr>
        <w:t>(</w:t>
      </w:r>
      <w:proofErr w:type="gramStart"/>
      <w:r w:rsidR="00616959">
        <w:rPr>
          <w:rFonts w:ascii="Times New Roman" w:hAnsi="Times New Roman" w:cs="Times New Roman"/>
          <w:sz w:val="20"/>
          <w:szCs w:val="20"/>
          <w:lang w:eastAsia="sv-SE"/>
        </w:rPr>
        <w:t>e.g.</w:t>
      </w:r>
      <w:proofErr w:type="gramEnd"/>
      <w:r w:rsidR="00616959">
        <w:rPr>
          <w:rFonts w:ascii="Times New Roman" w:hAnsi="Times New Roman" w:cs="Times New Roman"/>
          <w:sz w:val="20"/>
          <w:szCs w:val="20"/>
          <w:lang w:eastAsia="sv-SE"/>
        </w:rPr>
        <w:t xml:space="preserve"> tens of </w:t>
      </w:r>
      <w:proofErr w:type="spellStart"/>
      <w:r w:rsidR="005956B4" w:rsidRPr="000E6780">
        <w:rPr>
          <w:rFonts w:ascii="Times New Roman" w:hAnsi="Times New Roman" w:cs="Times New Roman"/>
          <w:sz w:val="20"/>
          <w:szCs w:val="20"/>
          <w:lang w:eastAsia="sv-SE"/>
        </w:rPr>
        <w:t>ms</w:t>
      </w:r>
      <w:proofErr w:type="spellEnd"/>
      <w:r w:rsidR="00616959">
        <w:rPr>
          <w:rFonts w:ascii="Times New Roman" w:hAnsi="Times New Roman" w:cs="Times New Roman"/>
          <w:sz w:val="20"/>
          <w:szCs w:val="20"/>
          <w:lang w:eastAsia="sv-SE"/>
        </w:rPr>
        <w:t>)</w:t>
      </w:r>
      <w:r w:rsidR="005956B4" w:rsidRPr="000E6780">
        <w:rPr>
          <w:rFonts w:ascii="Times New Roman" w:hAnsi="Times New Roman" w:cs="Times New Roman"/>
          <w:sz w:val="20"/>
          <w:szCs w:val="20"/>
          <w:lang w:eastAsia="sv-SE"/>
        </w:rPr>
        <w:t xml:space="preserve">, the additional processing delay associated with RRC </w:t>
      </w:r>
      <w:r w:rsidR="00BF2D2D" w:rsidRPr="000E6780">
        <w:rPr>
          <w:rFonts w:ascii="Times New Roman" w:hAnsi="Times New Roman" w:cs="Times New Roman"/>
          <w:sz w:val="20"/>
          <w:szCs w:val="20"/>
          <w:lang w:eastAsia="sv-SE"/>
        </w:rPr>
        <w:t>procedure/signaling</w:t>
      </w:r>
      <w:r w:rsidR="005956B4" w:rsidRPr="000E6780">
        <w:rPr>
          <w:rFonts w:ascii="Times New Roman" w:hAnsi="Times New Roman" w:cs="Times New Roman"/>
          <w:sz w:val="20"/>
          <w:szCs w:val="20"/>
          <w:lang w:eastAsia="sv-SE"/>
        </w:rPr>
        <w:t xml:space="preserve"> can cause misalignment between the transmissions/receptions at UE and cell DTX/DRX.   </w:t>
      </w:r>
    </w:p>
    <w:p w14:paraId="45B170C2" w14:textId="612D0041" w:rsidR="00292B1F" w:rsidRDefault="00292B1F" w:rsidP="00A24E1F">
      <w:pPr>
        <w:rPr>
          <w:rFonts w:ascii="Times New Roman" w:hAnsi="Times New Roman" w:cs="Times New Roman"/>
          <w:b/>
          <w:bCs/>
          <w:i/>
          <w:iCs/>
          <w:sz w:val="20"/>
          <w:szCs w:val="20"/>
          <w:lang w:eastAsia="sv-SE"/>
        </w:rPr>
      </w:pPr>
      <w:r w:rsidRPr="00A7545C">
        <w:rPr>
          <w:rFonts w:ascii="Times New Roman" w:hAnsi="Times New Roman" w:cs="Times New Roman"/>
          <w:b/>
          <w:bCs/>
          <w:i/>
          <w:iCs/>
          <w:sz w:val="20"/>
          <w:szCs w:val="20"/>
          <w:lang w:eastAsia="sv-SE"/>
        </w:rPr>
        <w:t>Observation 1</w:t>
      </w:r>
      <w:r>
        <w:rPr>
          <w:rFonts w:ascii="Times New Roman" w:hAnsi="Times New Roman" w:cs="Times New Roman"/>
          <w:b/>
          <w:bCs/>
          <w:i/>
          <w:iCs/>
          <w:sz w:val="20"/>
          <w:szCs w:val="20"/>
          <w:lang w:eastAsia="sv-SE"/>
        </w:rPr>
        <w:t xml:space="preserve">: </w:t>
      </w:r>
      <w:r>
        <w:rPr>
          <w:rFonts w:ascii="Times New Roman" w:hAnsi="Times New Roman" w:cs="Times New Roman"/>
          <w:b/>
          <w:bCs/>
          <w:sz w:val="20"/>
          <w:szCs w:val="20"/>
          <w:lang w:eastAsia="sv-SE"/>
        </w:rPr>
        <w:t>U</w:t>
      </w:r>
      <w:r w:rsidRPr="00292B1F">
        <w:rPr>
          <w:rFonts w:ascii="Times New Roman" w:hAnsi="Times New Roman" w:cs="Times New Roman"/>
          <w:b/>
          <w:bCs/>
          <w:sz w:val="20"/>
          <w:szCs w:val="20"/>
          <w:lang w:eastAsia="sv-SE"/>
        </w:rPr>
        <w:t>sing RRC signaling for activation/deactivation of cell DTX/DRX results in both high</w:t>
      </w:r>
      <w:r>
        <w:rPr>
          <w:rFonts w:ascii="Times New Roman" w:hAnsi="Times New Roman" w:cs="Times New Roman"/>
          <w:b/>
          <w:bCs/>
          <w:sz w:val="20"/>
          <w:szCs w:val="20"/>
          <w:lang w:eastAsia="sv-SE"/>
        </w:rPr>
        <w:t>er</w:t>
      </w:r>
      <w:r w:rsidRPr="00292B1F">
        <w:rPr>
          <w:rFonts w:ascii="Times New Roman" w:hAnsi="Times New Roman" w:cs="Times New Roman"/>
          <w:b/>
          <w:bCs/>
          <w:sz w:val="20"/>
          <w:szCs w:val="20"/>
          <w:lang w:eastAsia="sv-SE"/>
        </w:rPr>
        <w:t xml:space="preserve"> overhead and latency compared to using L1 </w:t>
      </w:r>
      <w:proofErr w:type="gramStart"/>
      <w:r w:rsidRPr="00292B1F">
        <w:rPr>
          <w:rFonts w:ascii="Times New Roman" w:hAnsi="Times New Roman" w:cs="Times New Roman"/>
          <w:b/>
          <w:bCs/>
          <w:sz w:val="20"/>
          <w:szCs w:val="20"/>
          <w:lang w:eastAsia="sv-SE"/>
        </w:rPr>
        <w:t>signaling</w:t>
      </w:r>
      <w:proofErr w:type="gramEnd"/>
    </w:p>
    <w:p w14:paraId="532FD632" w14:textId="769E77A4" w:rsidR="00A7545C" w:rsidRPr="00A7545C" w:rsidRDefault="002C23B8" w:rsidP="00A24E1F">
      <w:pPr>
        <w:rPr>
          <w:rFonts w:ascii="Times New Roman" w:hAnsi="Times New Roman" w:cs="Times New Roman"/>
          <w:b/>
          <w:bCs/>
          <w:sz w:val="20"/>
          <w:szCs w:val="20"/>
          <w:lang w:eastAsia="sv-SE"/>
        </w:rPr>
      </w:pPr>
      <w:r w:rsidRPr="00A7545C">
        <w:rPr>
          <w:rFonts w:ascii="Times New Roman" w:hAnsi="Times New Roman" w:cs="Times New Roman"/>
          <w:b/>
          <w:bCs/>
          <w:i/>
          <w:iCs/>
          <w:sz w:val="20"/>
          <w:szCs w:val="20"/>
          <w:lang w:eastAsia="sv-SE"/>
        </w:rPr>
        <w:t xml:space="preserve">Observation </w:t>
      </w:r>
      <w:r w:rsidR="00292B1F">
        <w:rPr>
          <w:rFonts w:ascii="Times New Roman" w:hAnsi="Times New Roman" w:cs="Times New Roman"/>
          <w:b/>
          <w:bCs/>
          <w:i/>
          <w:iCs/>
          <w:sz w:val="20"/>
          <w:szCs w:val="20"/>
          <w:lang w:eastAsia="sv-SE"/>
        </w:rPr>
        <w:t>2</w:t>
      </w:r>
      <w:r w:rsidRPr="00A7545C">
        <w:rPr>
          <w:rFonts w:ascii="Times New Roman" w:hAnsi="Times New Roman" w:cs="Times New Roman"/>
          <w:b/>
          <w:bCs/>
          <w:i/>
          <w:iCs/>
          <w:sz w:val="20"/>
          <w:szCs w:val="20"/>
          <w:lang w:eastAsia="sv-SE"/>
        </w:rPr>
        <w:t>:</w:t>
      </w:r>
      <w:r w:rsidRPr="00A7545C">
        <w:rPr>
          <w:rFonts w:ascii="Times New Roman" w:hAnsi="Times New Roman" w:cs="Times New Roman"/>
          <w:b/>
          <w:bCs/>
          <w:sz w:val="20"/>
          <w:szCs w:val="20"/>
          <w:lang w:eastAsia="sv-SE"/>
        </w:rPr>
        <w:t xml:space="preserve"> </w:t>
      </w:r>
      <w:r w:rsidR="00292B1F">
        <w:rPr>
          <w:rFonts w:ascii="Times New Roman" w:hAnsi="Times New Roman" w:cs="Times New Roman"/>
          <w:b/>
          <w:bCs/>
          <w:sz w:val="20"/>
          <w:szCs w:val="20"/>
          <w:lang w:eastAsia="sv-SE"/>
        </w:rPr>
        <w:t>The p</w:t>
      </w:r>
      <w:r w:rsidR="00A7545C">
        <w:rPr>
          <w:rFonts w:ascii="Times New Roman" w:hAnsi="Times New Roman" w:cs="Times New Roman"/>
          <w:b/>
          <w:bCs/>
          <w:sz w:val="20"/>
          <w:szCs w:val="20"/>
          <w:lang w:eastAsia="sv-SE"/>
        </w:rPr>
        <w:t>rocessing delay</w:t>
      </w:r>
      <w:r w:rsidR="00292B1F">
        <w:rPr>
          <w:rFonts w:ascii="Times New Roman" w:hAnsi="Times New Roman" w:cs="Times New Roman"/>
          <w:b/>
          <w:bCs/>
          <w:sz w:val="20"/>
          <w:szCs w:val="20"/>
          <w:lang w:eastAsia="sv-SE"/>
        </w:rPr>
        <w:t xml:space="preserve"> associated with</w:t>
      </w:r>
      <w:bookmarkStart w:id="3" w:name="_Hlk134819687"/>
      <w:r w:rsidR="00A7545C" w:rsidRPr="00A7545C">
        <w:rPr>
          <w:rFonts w:ascii="Times New Roman" w:hAnsi="Times New Roman" w:cs="Times New Roman"/>
          <w:b/>
          <w:bCs/>
          <w:sz w:val="20"/>
          <w:szCs w:val="20"/>
          <w:lang w:eastAsia="sv-SE"/>
        </w:rPr>
        <w:t xml:space="preserve"> RRC signaling for activation/deactivation of cell DTX/DRX</w:t>
      </w:r>
      <w:r w:rsidR="00A7545C">
        <w:rPr>
          <w:rFonts w:ascii="Times New Roman" w:hAnsi="Times New Roman" w:cs="Times New Roman"/>
          <w:b/>
          <w:bCs/>
          <w:sz w:val="20"/>
          <w:szCs w:val="20"/>
          <w:lang w:eastAsia="sv-SE"/>
        </w:rPr>
        <w:t xml:space="preserve"> results </w:t>
      </w:r>
      <w:bookmarkEnd w:id="3"/>
      <w:r w:rsidR="00A7545C">
        <w:rPr>
          <w:rFonts w:ascii="Times New Roman" w:hAnsi="Times New Roman" w:cs="Times New Roman"/>
          <w:b/>
          <w:bCs/>
          <w:sz w:val="20"/>
          <w:szCs w:val="20"/>
          <w:lang w:eastAsia="sv-SE"/>
        </w:rPr>
        <w:t xml:space="preserve">in </w:t>
      </w:r>
      <w:r w:rsidR="00292B1F" w:rsidRPr="00292B1F">
        <w:rPr>
          <w:rFonts w:ascii="Times New Roman" w:hAnsi="Times New Roman" w:cs="Times New Roman"/>
          <w:b/>
          <w:bCs/>
          <w:sz w:val="20"/>
          <w:szCs w:val="20"/>
          <w:lang w:eastAsia="sv-SE"/>
        </w:rPr>
        <w:t>a period of ambiguity where the UE may not be aware of (de)activation for at least 10ms (Table 12.1, 38.331)</w:t>
      </w:r>
    </w:p>
    <w:p w14:paraId="4A524D80" w14:textId="6A483201" w:rsidR="005956B4" w:rsidRPr="000E6780" w:rsidRDefault="005956B4" w:rsidP="00A24E1F">
      <w:pPr>
        <w:rPr>
          <w:rFonts w:ascii="Times New Roman" w:hAnsi="Times New Roman" w:cs="Times New Roman"/>
          <w:sz w:val="20"/>
          <w:szCs w:val="20"/>
          <w:lang w:eastAsia="sv-SE"/>
        </w:rPr>
      </w:pPr>
      <w:r w:rsidRPr="000E6780">
        <w:rPr>
          <w:rFonts w:ascii="Times New Roman" w:hAnsi="Times New Roman" w:cs="Times New Roman"/>
          <w:sz w:val="20"/>
          <w:szCs w:val="20"/>
          <w:lang w:eastAsia="sv-SE"/>
        </w:rPr>
        <w:t xml:space="preserve">Based on the comparison between L1 and RRC signaling, </w:t>
      </w:r>
      <w:r w:rsidR="00BF2D2D" w:rsidRPr="000E6780">
        <w:rPr>
          <w:rFonts w:ascii="Times New Roman" w:hAnsi="Times New Roman" w:cs="Times New Roman"/>
          <w:sz w:val="20"/>
          <w:szCs w:val="20"/>
          <w:lang w:eastAsia="sv-SE"/>
        </w:rPr>
        <w:t xml:space="preserve">and the analysis on feasibility and reliability, </w:t>
      </w:r>
      <w:r w:rsidRPr="000E6780">
        <w:rPr>
          <w:rFonts w:ascii="Times New Roman" w:hAnsi="Times New Roman" w:cs="Times New Roman"/>
          <w:sz w:val="20"/>
          <w:szCs w:val="20"/>
          <w:lang w:eastAsia="sv-SE"/>
        </w:rPr>
        <w:t xml:space="preserve">L1 </w:t>
      </w:r>
      <w:r w:rsidR="00BF2D2D" w:rsidRPr="000E6780">
        <w:rPr>
          <w:rFonts w:ascii="Times New Roman" w:hAnsi="Times New Roman" w:cs="Times New Roman"/>
          <w:sz w:val="20"/>
          <w:szCs w:val="20"/>
          <w:lang w:eastAsia="sv-SE"/>
        </w:rPr>
        <w:t xml:space="preserve">signaling can be supported </w:t>
      </w:r>
      <w:r w:rsidRPr="000E6780">
        <w:rPr>
          <w:rFonts w:ascii="Times New Roman" w:hAnsi="Times New Roman" w:cs="Times New Roman"/>
          <w:sz w:val="20"/>
          <w:szCs w:val="20"/>
          <w:lang w:eastAsia="sv-SE"/>
        </w:rPr>
        <w:t xml:space="preserve">for </w:t>
      </w:r>
      <w:r w:rsidR="00B04F67" w:rsidRPr="000E6780">
        <w:rPr>
          <w:rFonts w:ascii="Times New Roman" w:hAnsi="Times New Roman" w:cs="Times New Roman"/>
          <w:sz w:val="20"/>
          <w:szCs w:val="20"/>
          <w:lang w:eastAsia="sv-SE"/>
        </w:rPr>
        <w:t xml:space="preserve">dynamically </w:t>
      </w:r>
      <w:r w:rsidRPr="000E6780">
        <w:rPr>
          <w:rFonts w:ascii="Times New Roman" w:hAnsi="Times New Roman" w:cs="Times New Roman"/>
          <w:sz w:val="20"/>
          <w:szCs w:val="20"/>
          <w:lang w:eastAsia="sv-SE"/>
        </w:rPr>
        <w:t xml:space="preserve">indicating the activation/deactivation of cell DTX/DRX. Hence, we propose to confirm the WA in support of L1 signaling. </w:t>
      </w:r>
    </w:p>
    <w:p w14:paraId="3FABB622" w14:textId="428DA959" w:rsidR="005956B4" w:rsidRPr="000E6780" w:rsidRDefault="005956B4" w:rsidP="005956B4">
      <w:pPr>
        <w:rPr>
          <w:rFonts w:ascii="Times New Roman" w:hAnsi="Times New Roman" w:cs="Times New Roman"/>
          <w:b/>
          <w:bCs/>
          <w:sz w:val="20"/>
          <w:szCs w:val="20"/>
          <w:lang w:eastAsia="sv-SE"/>
        </w:rPr>
      </w:pPr>
      <w:r w:rsidRPr="000E6780">
        <w:rPr>
          <w:rFonts w:ascii="Times New Roman" w:hAnsi="Times New Roman" w:cs="Times New Roman"/>
          <w:b/>
          <w:bCs/>
          <w:i/>
          <w:iCs/>
          <w:sz w:val="20"/>
          <w:szCs w:val="20"/>
          <w:lang w:eastAsia="sv-SE"/>
        </w:rPr>
        <w:t xml:space="preserve">Proposal </w:t>
      </w:r>
      <w:r w:rsidR="00AD784E" w:rsidRPr="000E6780">
        <w:rPr>
          <w:rFonts w:ascii="Times New Roman" w:hAnsi="Times New Roman" w:cs="Times New Roman"/>
          <w:b/>
          <w:bCs/>
          <w:i/>
          <w:iCs/>
          <w:sz w:val="20"/>
          <w:szCs w:val="20"/>
          <w:lang w:eastAsia="sv-SE"/>
        </w:rPr>
        <w:t>1</w:t>
      </w:r>
      <w:r w:rsidRPr="000E6780">
        <w:rPr>
          <w:rFonts w:ascii="Times New Roman" w:hAnsi="Times New Roman" w:cs="Times New Roman"/>
          <w:b/>
          <w:bCs/>
          <w:i/>
          <w:iCs/>
          <w:sz w:val="20"/>
          <w:szCs w:val="20"/>
          <w:lang w:eastAsia="sv-SE"/>
        </w:rPr>
        <w:t>:</w:t>
      </w:r>
      <w:r w:rsidRPr="000E6780">
        <w:rPr>
          <w:rFonts w:ascii="Times New Roman" w:hAnsi="Times New Roman" w:cs="Times New Roman"/>
          <w:b/>
          <w:bCs/>
          <w:sz w:val="20"/>
          <w:szCs w:val="20"/>
          <w:lang w:eastAsia="sv-SE"/>
        </w:rPr>
        <w:t xml:space="preserve"> Confirm working assumption</w:t>
      </w:r>
      <w:r w:rsidR="00960C35">
        <w:rPr>
          <w:rFonts w:ascii="Times New Roman" w:hAnsi="Times New Roman" w:cs="Times New Roman"/>
          <w:b/>
          <w:bCs/>
          <w:sz w:val="20"/>
          <w:szCs w:val="20"/>
          <w:lang w:eastAsia="sv-SE"/>
        </w:rPr>
        <w:t xml:space="preserve">: </w:t>
      </w:r>
      <w:r w:rsidR="00960C35" w:rsidRPr="00960C35">
        <w:rPr>
          <w:rFonts w:ascii="Times New Roman" w:hAnsi="Times New Roman" w:cs="Times New Roman"/>
          <w:b/>
          <w:bCs/>
          <w:sz w:val="20"/>
          <w:szCs w:val="20"/>
          <w:lang w:eastAsia="sv-SE"/>
        </w:rPr>
        <w:t>Support of L1 signaling at least for activation/deactivation of a cell DTX and/or DRX configuration is feasible (e.g., in terms of enabling/disenabling the feature) from RAN1 perspective.</w:t>
      </w:r>
    </w:p>
    <w:p w14:paraId="28D6C330" w14:textId="74DE8180" w:rsidR="00FC6E33" w:rsidRPr="000E6780" w:rsidRDefault="005956B4" w:rsidP="00FC6E33">
      <w:pPr>
        <w:rPr>
          <w:rFonts w:ascii="Times New Roman" w:hAnsi="Times New Roman" w:cs="Times New Roman"/>
          <w:sz w:val="20"/>
          <w:szCs w:val="20"/>
          <w:lang w:eastAsia="sv-SE"/>
        </w:rPr>
      </w:pPr>
      <w:r w:rsidRPr="000E6780">
        <w:rPr>
          <w:rFonts w:ascii="Times New Roman" w:hAnsi="Times New Roman" w:cs="Times New Roman"/>
          <w:sz w:val="20"/>
          <w:szCs w:val="20"/>
          <w:lang w:eastAsia="sv-SE"/>
        </w:rPr>
        <w:t xml:space="preserve">Regarding </w:t>
      </w:r>
      <w:r w:rsidR="00AD784E" w:rsidRPr="000E6780">
        <w:rPr>
          <w:rFonts w:ascii="Times New Roman" w:hAnsi="Times New Roman" w:cs="Times New Roman"/>
          <w:sz w:val="20"/>
          <w:szCs w:val="20"/>
          <w:lang w:eastAsia="sv-SE"/>
        </w:rPr>
        <w:t>the type of L1 signaling</w:t>
      </w:r>
      <w:r w:rsidR="00FC6E33" w:rsidRPr="000E6780">
        <w:rPr>
          <w:rFonts w:ascii="Times New Roman" w:hAnsi="Times New Roman" w:cs="Times New Roman"/>
          <w:sz w:val="20"/>
          <w:szCs w:val="20"/>
          <w:lang w:eastAsia="sv-SE"/>
        </w:rPr>
        <w:t>, group common</w:t>
      </w:r>
      <w:r w:rsidR="00AD784E" w:rsidRPr="000E6780">
        <w:rPr>
          <w:rFonts w:ascii="Times New Roman" w:hAnsi="Times New Roman" w:cs="Times New Roman"/>
          <w:sz w:val="20"/>
          <w:szCs w:val="20"/>
          <w:lang w:eastAsia="sv-SE"/>
        </w:rPr>
        <w:t xml:space="preserve"> </w:t>
      </w:r>
      <w:r w:rsidR="00FC6E33" w:rsidRPr="000E6780">
        <w:rPr>
          <w:rFonts w:ascii="Times New Roman" w:hAnsi="Times New Roman" w:cs="Times New Roman"/>
          <w:sz w:val="20"/>
          <w:szCs w:val="20"/>
          <w:lang w:eastAsia="sv-SE"/>
        </w:rPr>
        <w:t xml:space="preserve">signaling can be useful for reducing the overhead by indicating simultaneously to multiple UEs the activation/deactivation of a cell DTX/DRX configuration. Group common signaling also allows multiple UEs to switch to a DRX configuration that is aligned with the activated cell DTX/DRX configuration. </w:t>
      </w:r>
      <w:r w:rsidR="00BF2D2D" w:rsidRPr="000E6780">
        <w:rPr>
          <w:rFonts w:ascii="Times New Roman" w:hAnsi="Times New Roman" w:cs="Times New Roman"/>
          <w:sz w:val="20"/>
          <w:szCs w:val="20"/>
          <w:lang w:eastAsia="sv-SE"/>
        </w:rPr>
        <w:t xml:space="preserve">While </w:t>
      </w:r>
      <w:r w:rsidR="00FC6E33" w:rsidRPr="000E6780">
        <w:rPr>
          <w:rFonts w:ascii="Times New Roman" w:hAnsi="Times New Roman" w:cs="Times New Roman"/>
          <w:sz w:val="20"/>
          <w:szCs w:val="20"/>
          <w:lang w:eastAsia="sv-SE"/>
        </w:rPr>
        <w:t xml:space="preserve">UE-specific signaling allows more flexibility for the network to control the timing of the signaling, </w:t>
      </w:r>
      <w:r w:rsidR="00BF2D2D" w:rsidRPr="000E6780">
        <w:rPr>
          <w:rFonts w:ascii="Times New Roman" w:hAnsi="Times New Roman" w:cs="Times New Roman"/>
          <w:sz w:val="20"/>
          <w:szCs w:val="20"/>
          <w:lang w:eastAsia="sv-SE"/>
        </w:rPr>
        <w:t xml:space="preserve">it </w:t>
      </w:r>
      <w:r w:rsidR="00FC6E33" w:rsidRPr="000E6780">
        <w:rPr>
          <w:rFonts w:ascii="Times New Roman" w:hAnsi="Times New Roman" w:cs="Times New Roman"/>
          <w:sz w:val="20"/>
          <w:szCs w:val="20"/>
          <w:lang w:eastAsia="sv-SE"/>
        </w:rPr>
        <w:t xml:space="preserve">comes at the cost of higher overhead compared to group-common </w:t>
      </w:r>
      <w:proofErr w:type="spellStart"/>
      <w:r w:rsidR="00FC6E33" w:rsidRPr="000E6780">
        <w:rPr>
          <w:rFonts w:ascii="Times New Roman" w:hAnsi="Times New Roman" w:cs="Times New Roman"/>
          <w:sz w:val="20"/>
          <w:szCs w:val="20"/>
          <w:lang w:eastAsia="sv-SE"/>
        </w:rPr>
        <w:t>signalling</w:t>
      </w:r>
      <w:proofErr w:type="spellEnd"/>
      <w:r w:rsidR="00FC6E33" w:rsidRPr="000E6780">
        <w:rPr>
          <w:rFonts w:ascii="Times New Roman" w:hAnsi="Times New Roman" w:cs="Times New Roman"/>
          <w:sz w:val="20"/>
          <w:szCs w:val="20"/>
          <w:lang w:eastAsia="sv-SE"/>
        </w:rPr>
        <w:t xml:space="preserve">. Based on the benefits, group-common </w:t>
      </w:r>
      <w:r w:rsidR="00AD784E" w:rsidRPr="000E6780">
        <w:rPr>
          <w:rFonts w:ascii="Times New Roman" w:hAnsi="Times New Roman" w:cs="Times New Roman"/>
          <w:sz w:val="20"/>
          <w:szCs w:val="20"/>
          <w:lang w:eastAsia="sv-SE"/>
        </w:rPr>
        <w:t>DCI</w:t>
      </w:r>
      <w:r w:rsidR="00FC6E33" w:rsidRPr="000E6780">
        <w:rPr>
          <w:rFonts w:ascii="Times New Roman" w:hAnsi="Times New Roman" w:cs="Times New Roman"/>
          <w:sz w:val="20"/>
          <w:szCs w:val="20"/>
          <w:lang w:eastAsia="sv-SE"/>
        </w:rPr>
        <w:t xml:space="preserve"> </w:t>
      </w:r>
      <w:r w:rsidR="00AD784E" w:rsidRPr="000E6780">
        <w:rPr>
          <w:rFonts w:ascii="Times New Roman" w:hAnsi="Times New Roman" w:cs="Times New Roman"/>
          <w:sz w:val="20"/>
          <w:szCs w:val="20"/>
          <w:lang w:eastAsia="sv-SE"/>
        </w:rPr>
        <w:t xml:space="preserve">is preferred </w:t>
      </w:r>
      <w:r w:rsidR="00FC6E33" w:rsidRPr="000E6780">
        <w:rPr>
          <w:rFonts w:ascii="Times New Roman" w:hAnsi="Times New Roman" w:cs="Times New Roman"/>
          <w:sz w:val="20"/>
          <w:szCs w:val="20"/>
          <w:lang w:eastAsia="sv-SE"/>
        </w:rPr>
        <w:t>for indicating the activation/deactivation of cell DTX/DRX configuration.</w:t>
      </w:r>
      <w:r w:rsidR="00AD784E" w:rsidRPr="000E6780">
        <w:rPr>
          <w:rFonts w:ascii="Times New Roman" w:hAnsi="Times New Roman" w:cs="Times New Roman"/>
          <w:sz w:val="20"/>
          <w:szCs w:val="20"/>
          <w:lang w:eastAsia="sv-SE"/>
        </w:rPr>
        <w:t xml:space="preserve"> The existing DCI formats for group common signaling (</w:t>
      </w:r>
      <w:proofErr w:type="gramStart"/>
      <w:r w:rsidR="00AD784E" w:rsidRPr="000E6780">
        <w:rPr>
          <w:rFonts w:ascii="Times New Roman" w:hAnsi="Times New Roman" w:cs="Times New Roman"/>
          <w:sz w:val="20"/>
          <w:szCs w:val="20"/>
          <w:lang w:eastAsia="sv-SE"/>
        </w:rPr>
        <w:t>e.g.</w:t>
      </w:r>
      <w:proofErr w:type="gramEnd"/>
      <w:r w:rsidR="00AD784E" w:rsidRPr="000E6780">
        <w:rPr>
          <w:rFonts w:ascii="Times New Roman" w:hAnsi="Times New Roman" w:cs="Times New Roman"/>
          <w:sz w:val="20"/>
          <w:szCs w:val="20"/>
          <w:lang w:eastAsia="sv-SE"/>
        </w:rPr>
        <w:t xml:space="preserve"> DCI 2_0, DCI 2_1) can be extended to support the new bit-fields associated with cell DTX/DRX activation/deactivation. </w:t>
      </w:r>
      <w:r w:rsidR="00FC6E33" w:rsidRPr="000E6780">
        <w:rPr>
          <w:rFonts w:ascii="Times New Roman" w:hAnsi="Times New Roman" w:cs="Times New Roman"/>
          <w:sz w:val="20"/>
          <w:szCs w:val="20"/>
          <w:lang w:eastAsia="sv-SE"/>
        </w:rPr>
        <w:t xml:space="preserve">  </w:t>
      </w:r>
    </w:p>
    <w:p w14:paraId="520AE413" w14:textId="10021A5A" w:rsidR="00FC6E33" w:rsidRPr="000E6780" w:rsidRDefault="00FC6E33" w:rsidP="00FC6E33">
      <w:pPr>
        <w:rPr>
          <w:rFonts w:ascii="Times New Roman" w:hAnsi="Times New Roman" w:cs="Times New Roman"/>
          <w:b/>
          <w:bCs/>
          <w:sz w:val="20"/>
          <w:szCs w:val="20"/>
          <w:lang w:eastAsia="sv-SE"/>
        </w:rPr>
      </w:pPr>
      <w:bookmarkStart w:id="4" w:name="_Hlk127534637"/>
      <w:r w:rsidRPr="000E6780">
        <w:rPr>
          <w:rFonts w:ascii="Times New Roman" w:hAnsi="Times New Roman" w:cs="Times New Roman"/>
          <w:b/>
          <w:bCs/>
          <w:i/>
          <w:iCs/>
          <w:sz w:val="20"/>
          <w:szCs w:val="20"/>
          <w:lang w:eastAsia="sv-SE"/>
        </w:rPr>
        <w:t xml:space="preserve">Proposal </w:t>
      </w:r>
      <w:r w:rsidR="00AD784E" w:rsidRPr="000E6780">
        <w:rPr>
          <w:rFonts w:ascii="Times New Roman" w:hAnsi="Times New Roman" w:cs="Times New Roman"/>
          <w:b/>
          <w:bCs/>
          <w:i/>
          <w:iCs/>
          <w:sz w:val="20"/>
          <w:szCs w:val="20"/>
          <w:lang w:eastAsia="sv-SE"/>
        </w:rPr>
        <w:t>2</w:t>
      </w:r>
      <w:r w:rsidRPr="000E6780">
        <w:rPr>
          <w:rFonts w:ascii="Times New Roman" w:hAnsi="Times New Roman" w:cs="Times New Roman"/>
          <w:b/>
          <w:bCs/>
          <w:i/>
          <w:iCs/>
          <w:sz w:val="20"/>
          <w:szCs w:val="20"/>
          <w:lang w:eastAsia="sv-SE"/>
        </w:rPr>
        <w:t>:</w:t>
      </w:r>
      <w:r w:rsidRPr="000E6780">
        <w:rPr>
          <w:rFonts w:ascii="Times New Roman" w:hAnsi="Times New Roman" w:cs="Times New Roman"/>
          <w:b/>
          <w:bCs/>
          <w:sz w:val="20"/>
          <w:szCs w:val="20"/>
          <w:lang w:eastAsia="sv-SE"/>
        </w:rPr>
        <w:t xml:space="preserve"> Support group common </w:t>
      </w:r>
      <w:r w:rsidR="00AD784E" w:rsidRPr="000E6780">
        <w:rPr>
          <w:rFonts w:ascii="Times New Roman" w:hAnsi="Times New Roman" w:cs="Times New Roman"/>
          <w:b/>
          <w:bCs/>
          <w:sz w:val="20"/>
          <w:szCs w:val="20"/>
          <w:lang w:eastAsia="sv-SE"/>
        </w:rPr>
        <w:t>DCI</w:t>
      </w:r>
      <w:r w:rsidRPr="000E6780">
        <w:rPr>
          <w:rFonts w:ascii="Times New Roman" w:hAnsi="Times New Roman" w:cs="Times New Roman"/>
          <w:b/>
          <w:bCs/>
          <w:sz w:val="20"/>
          <w:szCs w:val="20"/>
          <w:lang w:eastAsia="sv-SE"/>
        </w:rPr>
        <w:t xml:space="preserve"> for indicating the activation/deactivation of a cell DTX/DRX </w:t>
      </w:r>
      <w:proofErr w:type="gramStart"/>
      <w:r w:rsidRPr="000E6780">
        <w:rPr>
          <w:rFonts w:ascii="Times New Roman" w:hAnsi="Times New Roman" w:cs="Times New Roman"/>
          <w:b/>
          <w:bCs/>
          <w:sz w:val="20"/>
          <w:szCs w:val="20"/>
          <w:lang w:eastAsia="sv-SE"/>
        </w:rPr>
        <w:t>configuration</w:t>
      </w:r>
      <w:proofErr w:type="gramEnd"/>
      <w:r w:rsidRPr="000E6780">
        <w:rPr>
          <w:rFonts w:ascii="Times New Roman" w:hAnsi="Times New Roman" w:cs="Times New Roman"/>
          <w:b/>
          <w:bCs/>
          <w:sz w:val="20"/>
          <w:szCs w:val="20"/>
          <w:lang w:eastAsia="sv-SE"/>
        </w:rPr>
        <w:t xml:space="preserve">  </w:t>
      </w:r>
    </w:p>
    <w:bookmarkEnd w:id="4"/>
    <w:p w14:paraId="4E48A95F" w14:textId="5C41A561" w:rsidR="00CD40E2" w:rsidRPr="000E6780" w:rsidRDefault="00550B80" w:rsidP="00FC6E33">
      <w:pPr>
        <w:rPr>
          <w:rFonts w:ascii="Times New Roman" w:hAnsi="Times New Roman" w:cs="Times New Roman"/>
          <w:sz w:val="20"/>
          <w:szCs w:val="20"/>
          <w:lang w:eastAsia="sv-SE"/>
        </w:rPr>
      </w:pPr>
      <w:r w:rsidRPr="000E6780">
        <w:rPr>
          <w:rFonts w:ascii="Times New Roman" w:hAnsi="Times New Roman" w:cs="Times New Roman"/>
          <w:sz w:val="20"/>
          <w:szCs w:val="20"/>
          <w:lang w:eastAsia="sv-SE"/>
        </w:rPr>
        <w:t xml:space="preserve">In RAN1#112bis-e, </w:t>
      </w:r>
      <w:r w:rsidR="005063DA" w:rsidRPr="000E6780">
        <w:rPr>
          <w:rFonts w:ascii="Times New Roman" w:hAnsi="Times New Roman" w:cs="Times New Roman"/>
          <w:sz w:val="20"/>
          <w:szCs w:val="20"/>
          <w:lang w:eastAsia="sv-SE"/>
        </w:rPr>
        <w:t xml:space="preserve">some FFS were captured in the agreement to study L1 signaling for enhancing cell DTX/DRX including activation/deactivation for a single configuration. Regarding the FFS on timer or validity </w:t>
      </w:r>
      <w:proofErr w:type="gramStart"/>
      <w:r w:rsidR="005063DA" w:rsidRPr="000E6780">
        <w:rPr>
          <w:rFonts w:ascii="Times New Roman" w:hAnsi="Times New Roman" w:cs="Times New Roman"/>
          <w:sz w:val="20"/>
          <w:szCs w:val="20"/>
          <w:lang w:eastAsia="sv-SE"/>
        </w:rPr>
        <w:t>duration based</w:t>
      </w:r>
      <w:proofErr w:type="gramEnd"/>
      <w:r w:rsidR="005063DA" w:rsidRPr="000E6780">
        <w:rPr>
          <w:rFonts w:ascii="Times New Roman" w:hAnsi="Times New Roman" w:cs="Times New Roman"/>
          <w:sz w:val="20"/>
          <w:szCs w:val="20"/>
          <w:lang w:eastAsia="sv-SE"/>
        </w:rPr>
        <w:t xml:space="preserve"> activation/deactivation of cell DTX/DRX, it is not clear what</w:t>
      </w:r>
      <w:r w:rsidR="00D92607" w:rsidRPr="000E6780">
        <w:rPr>
          <w:rFonts w:ascii="Times New Roman" w:hAnsi="Times New Roman" w:cs="Times New Roman"/>
          <w:sz w:val="20"/>
          <w:szCs w:val="20"/>
          <w:lang w:eastAsia="sv-SE"/>
        </w:rPr>
        <w:t xml:space="preserve"> is</w:t>
      </w:r>
      <w:r w:rsidR="005063DA" w:rsidRPr="000E6780">
        <w:rPr>
          <w:rFonts w:ascii="Times New Roman" w:hAnsi="Times New Roman" w:cs="Times New Roman"/>
          <w:sz w:val="20"/>
          <w:szCs w:val="20"/>
          <w:lang w:eastAsia="sv-SE"/>
        </w:rPr>
        <w:t xml:space="preserve"> the motivation </w:t>
      </w:r>
      <w:r w:rsidR="00D92607" w:rsidRPr="000E6780">
        <w:rPr>
          <w:rFonts w:ascii="Times New Roman" w:hAnsi="Times New Roman" w:cs="Times New Roman"/>
          <w:sz w:val="20"/>
          <w:szCs w:val="20"/>
          <w:lang w:eastAsia="sv-SE"/>
        </w:rPr>
        <w:t>nor what additional benefit that can be realized when</w:t>
      </w:r>
      <w:r w:rsidR="005063DA" w:rsidRPr="000E6780">
        <w:rPr>
          <w:rFonts w:ascii="Times New Roman" w:hAnsi="Times New Roman" w:cs="Times New Roman"/>
          <w:sz w:val="20"/>
          <w:szCs w:val="20"/>
          <w:lang w:eastAsia="sv-SE"/>
        </w:rPr>
        <w:t xml:space="preserve"> using a timer based mechanism</w:t>
      </w:r>
      <w:r w:rsidR="00D92607" w:rsidRPr="000E6780">
        <w:rPr>
          <w:rFonts w:ascii="Times New Roman" w:hAnsi="Times New Roman" w:cs="Times New Roman"/>
          <w:sz w:val="20"/>
          <w:szCs w:val="20"/>
          <w:lang w:eastAsia="sv-SE"/>
        </w:rPr>
        <w:t>,</w:t>
      </w:r>
      <w:r w:rsidR="005063DA" w:rsidRPr="000E6780">
        <w:rPr>
          <w:rFonts w:ascii="Times New Roman" w:hAnsi="Times New Roman" w:cs="Times New Roman"/>
          <w:sz w:val="20"/>
          <w:szCs w:val="20"/>
          <w:lang w:eastAsia="sv-SE"/>
        </w:rPr>
        <w:t xml:space="preserve"> </w:t>
      </w:r>
      <w:r w:rsidR="00D92607" w:rsidRPr="000E6780">
        <w:rPr>
          <w:rFonts w:ascii="Times New Roman" w:hAnsi="Times New Roman" w:cs="Times New Roman"/>
          <w:sz w:val="20"/>
          <w:szCs w:val="20"/>
          <w:lang w:eastAsia="sv-SE"/>
        </w:rPr>
        <w:t>since</w:t>
      </w:r>
      <w:r w:rsidR="005063DA" w:rsidRPr="000E6780">
        <w:rPr>
          <w:rFonts w:ascii="Times New Roman" w:hAnsi="Times New Roman" w:cs="Times New Roman"/>
          <w:sz w:val="20"/>
          <w:szCs w:val="20"/>
          <w:lang w:eastAsia="sv-SE"/>
        </w:rPr>
        <w:t xml:space="preserve"> the L1 signaling can </w:t>
      </w:r>
      <w:r w:rsidR="00CD40E2" w:rsidRPr="000E6780">
        <w:rPr>
          <w:rFonts w:ascii="Times New Roman" w:hAnsi="Times New Roman" w:cs="Times New Roman"/>
          <w:sz w:val="20"/>
          <w:szCs w:val="20"/>
          <w:lang w:eastAsia="sv-SE"/>
        </w:rPr>
        <w:t xml:space="preserve">explicitly </w:t>
      </w:r>
      <w:r w:rsidR="005063DA" w:rsidRPr="000E6780">
        <w:rPr>
          <w:rFonts w:ascii="Times New Roman" w:hAnsi="Times New Roman" w:cs="Times New Roman"/>
          <w:sz w:val="20"/>
          <w:szCs w:val="20"/>
          <w:lang w:eastAsia="sv-SE"/>
        </w:rPr>
        <w:t>indicate the activation/deactivation of cell DTX/DRX.</w:t>
      </w:r>
      <w:r w:rsidR="00CD40E2" w:rsidRPr="000E6780">
        <w:rPr>
          <w:rFonts w:ascii="Times New Roman" w:hAnsi="Times New Roman" w:cs="Times New Roman"/>
          <w:sz w:val="20"/>
          <w:szCs w:val="20"/>
          <w:lang w:eastAsia="sv-SE"/>
        </w:rPr>
        <w:t xml:space="preserve"> The same can be said of the FFS on whether to specify a reference time for activation/deactivation of cell DTX/DRX. Hence, we do not think specifying additional reference time, timer or validity duration based </w:t>
      </w:r>
      <w:proofErr w:type="spellStart"/>
      <w:r w:rsidR="00CD40E2" w:rsidRPr="000E6780">
        <w:rPr>
          <w:rFonts w:ascii="Times New Roman" w:hAnsi="Times New Roman" w:cs="Times New Roman"/>
          <w:sz w:val="20"/>
          <w:szCs w:val="20"/>
          <w:lang w:eastAsia="sv-SE"/>
        </w:rPr>
        <w:t>mechansims</w:t>
      </w:r>
      <w:proofErr w:type="spellEnd"/>
      <w:r w:rsidR="00CD40E2" w:rsidRPr="000E6780">
        <w:rPr>
          <w:rFonts w:ascii="Times New Roman" w:hAnsi="Times New Roman" w:cs="Times New Roman"/>
          <w:sz w:val="20"/>
          <w:szCs w:val="20"/>
          <w:lang w:eastAsia="sv-SE"/>
        </w:rPr>
        <w:t xml:space="preserve"> are needed</w:t>
      </w:r>
      <w:r w:rsidR="00785A15" w:rsidRPr="000E6780">
        <w:rPr>
          <w:rFonts w:ascii="Times New Roman" w:hAnsi="Times New Roman" w:cs="Times New Roman"/>
          <w:sz w:val="20"/>
          <w:szCs w:val="20"/>
          <w:lang w:eastAsia="sv-SE"/>
        </w:rPr>
        <w:t xml:space="preserve"> when supporting L1 signaling. </w:t>
      </w:r>
    </w:p>
    <w:p w14:paraId="022E746D" w14:textId="2DC122B2" w:rsidR="00550B80" w:rsidRPr="000E6780" w:rsidRDefault="00CD40E2" w:rsidP="00FC6E33">
      <w:pPr>
        <w:rPr>
          <w:rFonts w:ascii="Times New Roman" w:hAnsi="Times New Roman" w:cs="Times New Roman"/>
          <w:b/>
          <w:bCs/>
          <w:sz w:val="20"/>
          <w:szCs w:val="20"/>
          <w:lang w:eastAsia="sv-SE"/>
        </w:rPr>
      </w:pPr>
      <w:r w:rsidRPr="000E6780">
        <w:rPr>
          <w:rFonts w:ascii="Times New Roman" w:hAnsi="Times New Roman" w:cs="Times New Roman"/>
          <w:b/>
          <w:bCs/>
          <w:i/>
          <w:iCs/>
          <w:sz w:val="20"/>
          <w:szCs w:val="20"/>
          <w:lang w:eastAsia="sv-SE"/>
        </w:rPr>
        <w:t>Proposal 3:</w:t>
      </w:r>
      <w:r w:rsidRPr="000E6780">
        <w:rPr>
          <w:rFonts w:ascii="Times New Roman" w:hAnsi="Times New Roman" w:cs="Times New Roman"/>
          <w:b/>
          <w:bCs/>
          <w:sz w:val="20"/>
          <w:szCs w:val="20"/>
          <w:lang w:eastAsia="sv-SE"/>
        </w:rPr>
        <w:t xml:space="preserve"> No additional reference time, timer or validity </w:t>
      </w:r>
      <w:proofErr w:type="gramStart"/>
      <w:r w:rsidRPr="000E6780">
        <w:rPr>
          <w:rFonts w:ascii="Times New Roman" w:hAnsi="Times New Roman" w:cs="Times New Roman"/>
          <w:b/>
          <w:bCs/>
          <w:sz w:val="20"/>
          <w:szCs w:val="20"/>
          <w:lang w:eastAsia="sv-SE"/>
        </w:rPr>
        <w:t>duration based</w:t>
      </w:r>
      <w:proofErr w:type="gramEnd"/>
      <w:r w:rsidRPr="000E6780">
        <w:rPr>
          <w:rFonts w:ascii="Times New Roman" w:hAnsi="Times New Roman" w:cs="Times New Roman"/>
          <w:b/>
          <w:bCs/>
          <w:sz w:val="20"/>
          <w:szCs w:val="20"/>
          <w:lang w:eastAsia="sv-SE"/>
        </w:rPr>
        <w:t xml:space="preserve"> activation/deactivation of cell DTX/DRX </w:t>
      </w:r>
      <w:r w:rsidR="00C11E09" w:rsidRPr="000E6780">
        <w:rPr>
          <w:rFonts w:ascii="Times New Roman" w:hAnsi="Times New Roman" w:cs="Times New Roman"/>
          <w:b/>
          <w:bCs/>
          <w:sz w:val="20"/>
          <w:szCs w:val="20"/>
          <w:lang w:eastAsia="sv-SE"/>
        </w:rPr>
        <w:t>need</w:t>
      </w:r>
      <w:r w:rsidR="008A560A" w:rsidRPr="000E6780">
        <w:rPr>
          <w:rFonts w:ascii="Times New Roman" w:hAnsi="Times New Roman" w:cs="Times New Roman"/>
          <w:b/>
          <w:bCs/>
          <w:sz w:val="20"/>
          <w:szCs w:val="20"/>
          <w:lang w:eastAsia="sv-SE"/>
        </w:rPr>
        <w:t xml:space="preserve"> </w:t>
      </w:r>
      <w:r w:rsidR="007742A3" w:rsidRPr="000E6780">
        <w:rPr>
          <w:rFonts w:ascii="Times New Roman" w:hAnsi="Times New Roman" w:cs="Times New Roman"/>
          <w:b/>
          <w:bCs/>
          <w:sz w:val="20"/>
          <w:szCs w:val="20"/>
          <w:lang w:eastAsia="sv-SE"/>
        </w:rPr>
        <w:t xml:space="preserve">to be supported </w:t>
      </w:r>
      <w:r w:rsidR="008A560A" w:rsidRPr="000E6780">
        <w:rPr>
          <w:rFonts w:ascii="Times New Roman" w:hAnsi="Times New Roman" w:cs="Times New Roman"/>
          <w:b/>
          <w:bCs/>
          <w:sz w:val="20"/>
          <w:szCs w:val="20"/>
          <w:lang w:eastAsia="sv-SE"/>
        </w:rPr>
        <w:t>with the</w:t>
      </w:r>
      <w:r w:rsidR="00D92607" w:rsidRPr="000E6780">
        <w:rPr>
          <w:rFonts w:ascii="Times New Roman" w:hAnsi="Times New Roman" w:cs="Times New Roman"/>
          <w:b/>
          <w:bCs/>
          <w:sz w:val="20"/>
          <w:szCs w:val="20"/>
          <w:lang w:eastAsia="sv-SE"/>
        </w:rPr>
        <w:t xml:space="preserve"> </w:t>
      </w:r>
      <w:r w:rsidRPr="000E6780">
        <w:rPr>
          <w:rFonts w:ascii="Times New Roman" w:hAnsi="Times New Roman" w:cs="Times New Roman"/>
          <w:b/>
          <w:bCs/>
          <w:sz w:val="20"/>
          <w:szCs w:val="20"/>
          <w:lang w:eastAsia="sv-SE"/>
        </w:rPr>
        <w:t xml:space="preserve">L1 signaling. </w:t>
      </w:r>
    </w:p>
    <w:p w14:paraId="655CC48E" w14:textId="435DA227" w:rsidR="002C7962" w:rsidRPr="000E6780" w:rsidRDefault="002C7962" w:rsidP="00FC6E33">
      <w:pPr>
        <w:rPr>
          <w:rFonts w:ascii="Times New Roman" w:hAnsi="Times New Roman" w:cs="Times New Roman"/>
          <w:b/>
          <w:bCs/>
          <w:sz w:val="20"/>
          <w:szCs w:val="20"/>
          <w:lang w:eastAsia="sv-SE"/>
        </w:rPr>
      </w:pPr>
      <w:r w:rsidRPr="000E6780">
        <w:rPr>
          <w:rFonts w:ascii="Times New Roman" w:hAnsi="Times New Roman" w:cs="Times New Roman"/>
          <w:sz w:val="20"/>
          <w:szCs w:val="20"/>
          <w:lang w:eastAsia="sv-SE"/>
        </w:rPr>
        <w:lastRenderedPageBreak/>
        <w:t xml:space="preserve">The evaluation results showing significant </w:t>
      </w:r>
      <w:r w:rsidR="00785A15" w:rsidRPr="000E6780">
        <w:rPr>
          <w:rFonts w:ascii="Times New Roman" w:hAnsi="Times New Roman" w:cs="Times New Roman"/>
          <w:sz w:val="20"/>
          <w:szCs w:val="20"/>
          <w:lang w:eastAsia="sv-SE"/>
        </w:rPr>
        <w:t xml:space="preserve">amount of </w:t>
      </w:r>
      <w:r w:rsidRPr="000E6780">
        <w:rPr>
          <w:rFonts w:ascii="Times New Roman" w:hAnsi="Times New Roman" w:cs="Times New Roman"/>
          <w:sz w:val="20"/>
          <w:szCs w:val="20"/>
          <w:lang w:eastAsia="sv-SE"/>
        </w:rPr>
        <w:t>energy saving gains with a marginal impact to the UPT when supporting dynamic activation/deactivation of cell DTX/DRX are provided in the following Section 3.</w:t>
      </w:r>
    </w:p>
    <w:p w14:paraId="138BD631" w14:textId="67CC5DE9" w:rsidR="009E298A" w:rsidRPr="000E6780" w:rsidRDefault="009E298A" w:rsidP="009E298A">
      <w:pPr>
        <w:pStyle w:val="Heading2"/>
        <w:rPr>
          <w:sz w:val="28"/>
          <w:szCs w:val="28"/>
        </w:rPr>
      </w:pPr>
      <w:r w:rsidRPr="000E6780">
        <w:rPr>
          <w:sz w:val="28"/>
          <w:szCs w:val="28"/>
        </w:rPr>
        <w:t xml:space="preserve">UE </w:t>
      </w:r>
      <w:proofErr w:type="spellStart"/>
      <w:r w:rsidRPr="000E6780">
        <w:rPr>
          <w:sz w:val="28"/>
          <w:szCs w:val="28"/>
        </w:rPr>
        <w:t>behavior</w:t>
      </w:r>
      <w:proofErr w:type="spellEnd"/>
      <w:r w:rsidRPr="000E6780">
        <w:rPr>
          <w:sz w:val="28"/>
          <w:szCs w:val="28"/>
        </w:rPr>
        <w:t xml:space="preserve"> and procedures when cell DTX/DRX is in </w:t>
      </w:r>
      <w:proofErr w:type="gramStart"/>
      <w:r w:rsidRPr="000E6780">
        <w:rPr>
          <w:sz w:val="28"/>
          <w:szCs w:val="28"/>
        </w:rPr>
        <w:t>operation</w:t>
      </w:r>
      <w:proofErr w:type="gramEnd"/>
      <w:r w:rsidRPr="000E6780">
        <w:rPr>
          <w:sz w:val="28"/>
          <w:szCs w:val="28"/>
        </w:rPr>
        <w:t xml:space="preserve"> </w:t>
      </w:r>
    </w:p>
    <w:bookmarkEnd w:id="2"/>
    <w:p w14:paraId="76A4C800" w14:textId="18F84663" w:rsidR="009E298A" w:rsidRPr="000E6780" w:rsidRDefault="00B44348" w:rsidP="00A60FAC">
      <w:pPr>
        <w:spacing w:after="0"/>
        <w:rPr>
          <w:rFonts w:ascii="Times New Roman" w:hAnsi="Times New Roman" w:cs="Times New Roman"/>
          <w:sz w:val="20"/>
          <w:szCs w:val="20"/>
          <w:lang w:eastAsia="sv-SE"/>
        </w:rPr>
      </w:pPr>
      <w:r w:rsidRPr="000E6780">
        <w:rPr>
          <w:rFonts w:ascii="Times New Roman" w:hAnsi="Times New Roman" w:cs="Times New Roman"/>
          <w:sz w:val="20"/>
          <w:szCs w:val="20"/>
          <w:lang w:eastAsia="sv-SE"/>
        </w:rPr>
        <w:t>In RAN1#112</w:t>
      </w:r>
      <w:r w:rsidR="00C62D71" w:rsidRPr="000E6780">
        <w:rPr>
          <w:rFonts w:ascii="Times New Roman" w:hAnsi="Times New Roman" w:cs="Times New Roman"/>
          <w:sz w:val="20"/>
          <w:szCs w:val="20"/>
          <w:lang w:eastAsia="sv-SE"/>
        </w:rPr>
        <w:t>bis-e</w:t>
      </w:r>
      <w:r w:rsidRPr="000E6780">
        <w:rPr>
          <w:rFonts w:ascii="Times New Roman" w:hAnsi="Times New Roman" w:cs="Times New Roman"/>
          <w:sz w:val="20"/>
          <w:szCs w:val="20"/>
          <w:lang w:eastAsia="sv-SE"/>
        </w:rPr>
        <w:t xml:space="preserve"> [</w:t>
      </w:r>
      <w:r w:rsidR="00C62D71" w:rsidRPr="000E6780">
        <w:rPr>
          <w:rFonts w:ascii="Times New Roman" w:hAnsi="Times New Roman" w:cs="Times New Roman"/>
          <w:sz w:val="20"/>
          <w:szCs w:val="20"/>
          <w:lang w:eastAsia="sv-SE"/>
        </w:rPr>
        <w:t>2</w:t>
      </w:r>
      <w:r w:rsidRPr="000E6780">
        <w:rPr>
          <w:rFonts w:ascii="Times New Roman" w:hAnsi="Times New Roman" w:cs="Times New Roman"/>
          <w:sz w:val="20"/>
          <w:szCs w:val="20"/>
          <w:lang w:eastAsia="sv-SE"/>
        </w:rPr>
        <w:t xml:space="preserve">], </w:t>
      </w:r>
      <w:r w:rsidR="00A60FAC" w:rsidRPr="000E6780">
        <w:rPr>
          <w:rFonts w:ascii="Times New Roman" w:hAnsi="Times New Roman" w:cs="Times New Roman"/>
          <w:sz w:val="20"/>
          <w:szCs w:val="20"/>
          <w:lang w:eastAsia="sv-SE"/>
        </w:rPr>
        <w:t xml:space="preserve">the </w:t>
      </w:r>
      <w:r w:rsidRPr="000E6780">
        <w:rPr>
          <w:rFonts w:ascii="Times New Roman" w:hAnsi="Times New Roman" w:cs="Times New Roman"/>
          <w:sz w:val="20"/>
          <w:szCs w:val="20"/>
          <w:lang w:eastAsia="sv-SE"/>
        </w:rPr>
        <w:t xml:space="preserve">signals and channels </w:t>
      </w:r>
      <w:r w:rsidR="00A60FAC" w:rsidRPr="000E6780">
        <w:rPr>
          <w:rFonts w:ascii="Times New Roman" w:hAnsi="Times New Roman" w:cs="Times New Roman"/>
          <w:sz w:val="20"/>
          <w:szCs w:val="20"/>
          <w:lang w:eastAsia="sv-SE"/>
        </w:rPr>
        <w:t>that were agreed not</w:t>
      </w:r>
      <w:r w:rsidRPr="000E6780">
        <w:rPr>
          <w:rFonts w:ascii="Times New Roman" w:hAnsi="Times New Roman" w:cs="Times New Roman"/>
          <w:sz w:val="20"/>
          <w:szCs w:val="20"/>
          <w:lang w:eastAsia="sv-SE"/>
        </w:rPr>
        <w:t xml:space="preserve"> to be received </w:t>
      </w:r>
      <w:r w:rsidR="00C62D71" w:rsidRPr="000E6780">
        <w:rPr>
          <w:rFonts w:ascii="Times New Roman" w:hAnsi="Times New Roman" w:cs="Times New Roman"/>
          <w:sz w:val="20"/>
          <w:szCs w:val="20"/>
          <w:lang w:eastAsia="sv-SE"/>
        </w:rPr>
        <w:t xml:space="preserve">in DL </w:t>
      </w:r>
      <w:r w:rsidRPr="000E6780">
        <w:rPr>
          <w:rFonts w:ascii="Times New Roman" w:hAnsi="Times New Roman" w:cs="Times New Roman"/>
          <w:sz w:val="20"/>
          <w:szCs w:val="20"/>
          <w:lang w:eastAsia="sv-SE"/>
        </w:rPr>
        <w:t xml:space="preserve">or transmitted </w:t>
      </w:r>
      <w:r w:rsidR="00C62D71" w:rsidRPr="000E6780">
        <w:rPr>
          <w:rFonts w:ascii="Times New Roman" w:hAnsi="Times New Roman" w:cs="Times New Roman"/>
          <w:sz w:val="20"/>
          <w:szCs w:val="20"/>
          <w:lang w:eastAsia="sv-SE"/>
        </w:rPr>
        <w:t>in UL</w:t>
      </w:r>
      <w:r w:rsidRPr="000E6780">
        <w:rPr>
          <w:rFonts w:ascii="Times New Roman" w:hAnsi="Times New Roman" w:cs="Times New Roman"/>
          <w:sz w:val="20"/>
          <w:szCs w:val="20"/>
          <w:lang w:eastAsia="sv-SE"/>
        </w:rPr>
        <w:t xml:space="preserve"> during the non-active periods of cell DTX/DRX </w:t>
      </w:r>
      <w:r w:rsidR="00A60FAC" w:rsidRPr="000E6780">
        <w:rPr>
          <w:rFonts w:ascii="Times New Roman" w:hAnsi="Times New Roman" w:cs="Times New Roman"/>
          <w:sz w:val="20"/>
          <w:szCs w:val="20"/>
          <w:lang w:eastAsia="sv-SE"/>
        </w:rPr>
        <w:t>are:</w:t>
      </w:r>
    </w:p>
    <w:p w14:paraId="6FDD6583" w14:textId="77777777" w:rsidR="00A60FAC" w:rsidRPr="000E6780" w:rsidRDefault="00A60FAC" w:rsidP="00A60FAC">
      <w:pPr>
        <w:pStyle w:val="ListParagraph"/>
        <w:numPr>
          <w:ilvl w:val="0"/>
          <w:numId w:val="29"/>
        </w:numPr>
        <w:spacing w:line="240" w:lineRule="auto"/>
        <w:rPr>
          <w:rFonts w:ascii="Times New Roman" w:hAnsi="Times New Roman" w:cs="Times New Roman"/>
          <w:sz w:val="20"/>
          <w:szCs w:val="20"/>
          <w:lang w:eastAsia="sv-SE"/>
        </w:rPr>
      </w:pPr>
      <w:r w:rsidRPr="000E6780">
        <w:rPr>
          <w:rFonts w:ascii="Times New Roman" w:hAnsi="Times New Roman" w:cs="Times New Roman"/>
          <w:sz w:val="20"/>
          <w:szCs w:val="20"/>
          <w:lang w:eastAsia="sv-SE"/>
        </w:rPr>
        <w:t>DL</w:t>
      </w:r>
    </w:p>
    <w:p w14:paraId="3E8BAA96" w14:textId="77777777" w:rsidR="00A60FAC" w:rsidRPr="000E6780" w:rsidRDefault="00A60FAC" w:rsidP="00A60FAC">
      <w:pPr>
        <w:pStyle w:val="ListParagraph"/>
        <w:numPr>
          <w:ilvl w:val="1"/>
          <w:numId w:val="29"/>
        </w:numPr>
        <w:spacing w:line="240" w:lineRule="auto"/>
        <w:rPr>
          <w:rFonts w:ascii="Times New Roman" w:hAnsi="Times New Roman" w:cs="Times New Roman"/>
          <w:sz w:val="20"/>
          <w:szCs w:val="20"/>
          <w:lang w:eastAsia="sv-SE"/>
        </w:rPr>
      </w:pPr>
      <w:r w:rsidRPr="000E6780">
        <w:rPr>
          <w:rFonts w:ascii="Times New Roman" w:hAnsi="Times New Roman" w:cs="Times New Roman"/>
          <w:sz w:val="20"/>
          <w:szCs w:val="20"/>
          <w:lang w:eastAsia="sv-SE"/>
        </w:rPr>
        <w:t>Periodic/Semi-persistent CSI-RS configured in CSI report configuration in CSI-</w:t>
      </w:r>
      <w:proofErr w:type="spellStart"/>
      <w:r w:rsidRPr="000E6780">
        <w:rPr>
          <w:rFonts w:ascii="Times New Roman" w:hAnsi="Times New Roman" w:cs="Times New Roman"/>
          <w:sz w:val="20"/>
          <w:szCs w:val="20"/>
          <w:lang w:eastAsia="sv-SE"/>
        </w:rPr>
        <w:t>ReportConfig</w:t>
      </w:r>
      <w:proofErr w:type="spellEnd"/>
      <w:r w:rsidRPr="000E6780">
        <w:rPr>
          <w:rFonts w:ascii="Times New Roman" w:hAnsi="Times New Roman" w:cs="Times New Roman"/>
          <w:sz w:val="20"/>
          <w:szCs w:val="20"/>
          <w:lang w:eastAsia="sv-SE"/>
        </w:rPr>
        <w:t xml:space="preserve"> with </w:t>
      </w:r>
      <w:proofErr w:type="spellStart"/>
      <w:r w:rsidRPr="000E6780">
        <w:rPr>
          <w:rFonts w:ascii="Times New Roman" w:hAnsi="Times New Roman" w:cs="Times New Roman"/>
          <w:sz w:val="20"/>
          <w:szCs w:val="20"/>
          <w:lang w:eastAsia="sv-SE"/>
        </w:rPr>
        <w:t>reportQuantity</w:t>
      </w:r>
      <w:proofErr w:type="spellEnd"/>
      <w:r w:rsidRPr="000E6780">
        <w:rPr>
          <w:rFonts w:ascii="Times New Roman" w:hAnsi="Times New Roman" w:cs="Times New Roman"/>
          <w:sz w:val="20"/>
          <w:szCs w:val="20"/>
          <w:lang w:eastAsia="sv-SE"/>
        </w:rPr>
        <w:t xml:space="preserve"> including RI (for CSI reporting)</w:t>
      </w:r>
    </w:p>
    <w:p w14:paraId="36F049F4" w14:textId="77777777" w:rsidR="00A60FAC" w:rsidRPr="000E6780" w:rsidRDefault="00A60FAC" w:rsidP="00A60FAC">
      <w:pPr>
        <w:pStyle w:val="ListParagraph"/>
        <w:numPr>
          <w:ilvl w:val="0"/>
          <w:numId w:val="29"/>
        </w:numPr>
        <w:spacing w:line="240" w:lineRule="auto"/>
        <w:rPr>
          <w:rFonts w:ascii="Times New Roman" w:hAnsi="Times New Roman" w:cs="Times New Roman"/>
          <w:sz w:val="20"/>
          <w:szCs w:val="20"/>
          <w:lang w:eastAsia="sv-SE"/>
        </w:rPr>
      </w:pPr>
      <w:r w:rsidRPr="000E6780">
        <w:rPr>
          <w:rFonts w:ascii="Times New Roman" w:hAnsi="Times New Roman" w:cs="Times New Roman"/>
          <w:sz w:val="20"/>
          <w:szCs w:val="20"/>
          <w:lang w:eastAsia="sv-SE"/>
        </w:rPr>
        <w:t>UL</w:t>
      </w:r>
    </w:p>
    <w:p w14:paraId="304216D5" w14:textId="77777777" w:rsidR="00A60FAC" w:rsidRPr="000E6780" w:rsidRDefault="00A60FAC" w:rsidP="00A60FAC">
      <w:pPr>
        <w:pStyle w:val="ListParagraph"/>
        <w:numPr>
          <w:ilvl w:val="1"/>
          <w:numId w:val="29"/>
        </w:numPr>
        <w:spacing w:line="240" w:lineRule="auto"/>
        <w:rPr>
          <w:rFonts w:ascii="Times New Roman" w:hAnsi="Times New Roman" w:cs="Times New Roman"/>
          <w:sz w:val="20"/>
          <w:szCs w:val="20"/>
          <w:lang w:eastAsia="sv-SE"/>
        </w:rPr>
      </w:pPr>
      <w:r w:rsidRPr="000E6780">
        <w:rPr>
          <w:rFonts w:ascii="Times New Roman" w:hAnsi="Times New Roman" w:cs="Times New Roman"/>
          <w:sz w:val="20"/>
          <w:szCs w:val="20"/>
          <w:lang w:eastAsia="sv-SE"/>
        </w:rPr>
        <w:t>Periodic/Semi-persistent CSI report</w:t>
      </w:r>
    </w:p>
    <w:p w14:paraId="29C437C7" w14:textId="6E6119EF" w:rsidR="00A60FAC" w:rsidRPr="000E6780" w:rsidRDefault="00A60FAC" w:rsidP="009E298A">
      <w:pPr>
        <w:pStyle w:val="ListParagraph"/>
        <w:numPr>
          <w:ilvl w:val="1"/>
          <w:numId w:val="29"/>
        </w:numPr>
        <w:spacing w:line="240" w:lineRule="auto"/>
        <w:rPr>
          <w:rFonts w:ascii="Times New Roman" w:hAnsi="Times New Roman" w:cs="Times New Roman"/>
          <w:sz w:val="20"/>
          <w:szCs w:val="20"/>
          <w:lang w:eastAsia="sv-SE"/>
        </w:rPr>
      </w:pPr>
      <w:r w:rsidRPr="000E6780">
        <w:rPr>
          <w:rFonts w:ascii="Times New Roman" w:hAnsi="Times New Roman" w:cs="Times New Roman"/>
          <w:sz w:val="20"/>
          <w:szCs w:val="20"/>
          <w:lang w:eastAsia="sv-SE"/>
        </w:rPr>
        <w:t xml:space="preserve">Periodic/Semi-persistent SRS </w:t>
      </w:r>
    </w:p>
    <w:p w14:paraId="1E2CE6C7" w14:textId="77777777" w:rsidR="00747E40" w:rsidRPr="000E6780" w:rsidRDefault="00747E40" w:rsidP="00747E40">
      <w:pPr>
        <w:pStyle w:val="ListParagraph"/>
        <w:numPr>
          <w:ilvl w:val="0"/>
          <w:numId w:val="0"/>
        </w:numPr>
        <w:spacing w:line="240" w:lineRule="auto"/>
        <w:ind w:left="1540"/>
        <w:rPr>
          <w:rFonts w:ascii="Times New Roman" w:hAnsi="Times New Roman" w:cs="Times New Roman"/>
          <w:sz w:val="20"/>
          <w:szCs w:val="20"/>
          <w:lang w:eastAsia="sv-SE"/>
        </w:rPr>
      </w:pPr>
    </w:p>
    <w:p w14:paraId="2A999CAA" w14:textId="475F8AED" w:rsidR="009E298A" w:rsidRPr="000E6780" w:rsidRDefault="00A60FAC" w:rsidP="009E298A">
      <w:pPr>
        <w:spacing w:after="80"/>
        <w:rPr>
          <w:rFonts w:ascii="Times New Roman" w:hAnsi="Times New Roman" w:cs="Times New Roman"/>
          <w:sz w:val="20"/>
          <w:szCs w:val="20"/>
          <w:lang w:eastAsia="sv-SE"/>
        </w:rPr>
      </w:pPr>
      <w:r w:rsidRPr="000E6780">
        <w:rPr>
          <w:rFonts w:ascii="Times New Roman" w:hAnsi="Times New Roman" w:cs="Times New Roman"/>
          <w:sz w:val="20"/>
          <w:szCs w:val="20"/>
          <w:lang w:eastAsia="sv-SE"/>
        </w:rPr>
        <w:t xml:space="preserve">In </w:t>
      </w:r>
      <w:r w:rsidR="009E298A" w:rsidRPr="000E6780">
        <w:rPr>
          <w:rFonts w:ascii="Times New Roman" w:hAnsi="Times New Roman" w:cs="Times New Roman"/>
          <w:sz w:val="20"/>
          <w:szCs w:val="20"/>
          <w:lang w:eastAsia="sv-SE"/>
        </w:rPr>
        <w:t>RAN</w:t>
      </w:r>
      <w:r w:rsidR="00C97A46" w:rsidRPr="000E6780">
        <w:rPr>
          <w:rFonts w:ascii="Times New Roman" w:hAnsi="Times New Roman" w:cs="Times New Roman"/>
          <w:sz w:val="20"/>
          <w:szCs w:val="20"/>
          <w:lang w:eastAsia="sv-SE"/>
        </w:rPr>
        <w:t>2</w:t>
      </w:r>
      <w:r w:rsidR="009E298A" w:rsidRPr="000E6780">
        <w:rPr>
          <w:rFonts w:ascii="Times New Roman" w:hAnsi="Times New Roman" w:cs="Times New Roman"/>
          <w:sz w:val="20"/>
          <w:szCs w:val="20"/>
          <w:lang w:eastAsia="sv-SE"/>
        </w:rPr>
        <w:t>#</w:t>
      </w:r>
      <w:r w:rsidR="00C97A46" w:rsidRPr="000E6780">
        <w:rPr>
          <w:rFonts w:ascii="Times New Roman" w:hAnsi="Times New Roman" w:cs="Times New Roman"/>
          <w:sz w:val="20"/>
          <w:szCs w:val="20"/>
          <w:lang w:eastAsia="sv-SE"/>
        </w:rPr>
        <w:t>121bis-e</w:t>
      </w:r>
      <w:r w:rsidR="00DA0698" w:rsidRPr="000E6780">
        <w:rPr>
          <w:rFonts w:ascii="Times New Roman" w:hAnsi="Times New Roman" w:cs="Times New Roman"/>
          <w:sz w:val="20"/>
          <w:szCs w:val="20"/>
          <w:lang w:eastAsia="sv-SE"/>
        </w:rPr>
        <w:t xml:space="preserve"> [3]</w:t>
      </w:r>
      <w:r w:rsidR="009E298A" w:rsidRPr="000E6780">
        <w:rPr>
          <w:rFonts w:ascii="Times New Roman" w:hAnsi="Times New Roman" w:cs="Times New Roman"/>
          <w:sz w:val="20"/>
          <w:szCs w:val="20"/>
          <w:lang w:eastAsia="sv-SE"/>
        </w:rPr>
        <w:t xml:space="preserve">, the following signals/channels </w:t>
      </w:r>
      <w:r w:rsidR="00C97A46" w:rsidRPr="000E6780">
        <w:rPr>
          <w:rFonts w:ascii="Times New Roman" w:hAnsi="Times New Roman" w:cs="Times New Roman"/>
          <w:sz w:val="20"/>
          <w:szCs w:val="20"/>
          <w:lang w:eastAsia="sv-SE"/>
        </w:rPr>
        <w:t>were</w:t>
      </w:r>
      <w:r w:rsidR="009E298A" w:rsidRPr="000E6780">
        <w:rPr>
          <w:rFonts w:ascii="Times New Roman" w:hAnsi="Times New Roman" w:cs="Times New Roman"/>
          <w:sz w:val="20"/>
          <w:szCs w:val="20"/>
          <w:lang w:eastAsia="sv-SE"/>
        </w:rPr>
        <w:t xml:space="preserve"> </w:t>
      </w:r>
      <w:r w:rsidR="00C97A46" w:rsidRPr="000E6780">
        <w:rPr>
          <w:rFonts w:ascii="Times New Roman" w:hAnsi="Times New Roman" w:cs="Times New Roman"/>
          <w:sz w:val="20"/>
          <w:szCs w:val="20"/>
          <w:lang w:eastAsia="sv-SE"/>
        </w:rPr>
        <w:t>agreed to be dropped during non-active periods of</w:t>
      </w:r>
      <w:r w:rsidRPr="000E6780">
        <w:rPr>
          <w:rFonts w:ascii="Times New Roman" w:hAnsi="Times New Roman" w:cs="Times New Roman"/>
          <w:sz w:val="20"/>
          <w:szCs w:val="20"/>
          <w:lang w:eastAsia="sv-SE"/>
        </w:rPr>
        <w:t xml:space="preserve"> cell</w:t>
      </w:r>
      <w:r w:rsidR="00C97A46" w:rsidRPr="000E6780">
        <w:rPr>
          <w:rFonts w:ascii="Times New Roman" w:hAnsi="Times New Roman" w:cs="Times New Roman"/>
          <w:sz w:val="20"/>
          <w:szCs w:val="20"/>
          <w:lang w:eastAsia="sv-SE"/>
        </w:rPr>
        <w:t xml:space="preserve"> DTX/DRX</w:t>
      </w:r>
      <w:r w:rsidR="00DA0698" w:rsidRPr="000E6780">
        <w:rPr>
          <w:rFonts w:ascii="Times New Roman" w:hAnsi="Times New Roman" w:cs="Times New Roman"/>
          <w:sz w:val="20"/>
          <w:szCs w:val="20"/>
          <w:lang w:eastAsia="sv-SE"/>
        </w:rPr>
        <w:t>.</w:t>
      </w:r>
      <w:r w:rsidR="00DA0698" w:rsidRPr="000E6780">
        <w:t xml:space="preserve"> </w:t>
      </w:r>
      <w:r w:rsidR="00DA0698" w:rsidRPr="000E6780">
        <w:rPr>
          <w:rFonts w:ascii="Times New Roman" w:hAnsi="Times New Roman" w:cs="Times New Roman"/>
          <w:sz w:val="20"/>
          <w:szCs w:val="20"/>
          <w:lang w:eastAsia="sv-SE"/>
        </w:rPr>
        <w:t>The corresponding UE behavior for receiving/transmitting the signals/channels during non-active periods of cell DTX/DRX, including any exceptions, are part of ongoing RAN2 discussions.</w:t>
      </w:r>
    </w:p>
    <w:p w14:paraId="621BF88D" w14:textId="77777777" w:rsidR="009E298A" w:rsidRPr="000E6780" w:rsidRDefault="009E298A" w:rsidP="009E298A">
      <w:pPr>
        <w:pStyle w:val="ListParagraph"/>
        <w:numPr>
          <w:ilvl w:val="0"/>
          <w:numId w:val="29"/>
        </w:numPr>
        <w:spacing w:line="240" w:lineRule="auto"/>
        <w:rPr>
          <w:rFonts w:ascii="Times New Roman" w:hAnsi="Times New Roman" w:cs="Times New Roman"/>
          <w:sz w:val="20"/>
          <w:szCs w:val="20"/>
          <w:lang w:eastAsia="sv-SE"/>
        </w:rPr>
      </w:pPr>
      <w:r w:rsidRPr="000E6780">
        <w:rPr>
          <w:rFonts w:ascii="Times New Roman" w:hAnsi="Times New Roman" w:cs="Times New Roman"/>
          <w:sz w:val="20"/>
          <w:szCs w:val="20"/>
          <w:lang w:eastAsia="sv-SE"/>
        </w:rPr>
        <w:t>DL</w:t>
      </w:r>
    </w:p>
    <w:p w14:paraId="684D856C" w14:textId="471C2FF8" w:rsidR="00C97A46" w:rsidRPr="000E6780" w:rsidRDefault="00C97A46" w:rsidP="009E298A">
      <w:pPr>
        <w:pStyle w:val="ListParagraph"/>
        <w:numPr>
          <w:ilvl w:val="1"/>
          <w:numId w:val="29"/>
        </w:numPr>
        <w:spacing w:line="240" w:lineRule="auto"/>
        <w:rPr>
          <w:rFonts w:ascii="Times New Roman" w:hAnsi="Times New Roman" w:cs="Times New Roman"/>
          <w:sz w:val="20"/>
          <w:szCs w:val="20"/>
          <w:lang w:eastAsia="sv-SE"/>
        </w:rPr>
      </w:pPr>
      <w:r w:rsidRPr="000E6780">
        <w:rPr>
          <w:rFonts w:ascii="Times New Roman" w:hAnsi="Times New Roman" w:cs="Times New Roman"/>
          <w:sz w:val="20"/>
          <w:szCs w:val="20"/>
          <w:lang w:eastAsia="sv-SE"/>
        </w:rPr>
        <w:t xml:space="preserve">PDCCH for dynamic grants/assignments </w:t>
      </w:r>
    </w:p>
    <w:p w14:paraId="3BD04F48" w14:textId="77777777" w:rsidR="009E298A" w:rsidRPr="000E6780" w:rsidRDefault="009E298A" w:rsidP="009E298A">
      <w:pPr>
        <w:pStyle w:val="ListParagraph"/>
        <w:numPr>
          <w:ilvl w:val="1"/>
          <w:numId w:val="29"/>
        </w:numPr>
        <w:spacing w:line="240" w:lineRule="auto"/>
        <w:rPr>
          <w:rFonts w:ascii="Times New Roman" w:hAnsi="Times New Roman" w:cs="Times New Roman"/>
          <w:sz w:val="20"/>
          <w:szCs w:val="20"/>
          <w:lang w:eastAsia="sv-SE"/>
        </w:rPr>
      </w:pPr>
      <w:r w:rsidRPr="000E6780">
        <w:rPr>
          <w:rFonts w:ascii="Times New Roman" w:hAnsi="Times New Roman" w:cs="Times New Roman"/>
          <w:sz w:val="20"/>
          <w:szCs w:val="20"/>
          <w:lang w:eastAsia="sv-SE"/>
        </w:rPr>
        <w:t xml:space="preserve">SPS-PDSCH </w:t>
      </w:r>
    </w:p>
    <w:p w14:paraId="417E4E87" w14:textId="2F14AF0F" w:rsidR="009E298A" w:rsidRPr="000E6780" w:rsidRDefault="009E298A" w:rsidP="009E298A">
      <w:pPr>
        <w:pStyle w:val="ListParagraph"/>
        <w:numPr>
          <w:ilvl w:val="1"/>
          <w:numId w:val="29"/>
        </w:numPr>
        <w:spacing w:line="240" w:lineRule="auto"/>
        <w:rPr>
          <w:rFonts w:ascii="Times New Roman" w:hAnsi="Times New Roman" w:cs="Times New Roman"/>
          <w:sz w:val="20"/>
          <w:szCs w:val="20"/>
          <w:lang w:eastAsia="sv-SE"/>
        </w:rPr>
      </w:pPr>
      <w:r w:rsidRPr="000E6780">
        <w:rPr>
          <w:rFonts w:ascii="Times New Roman" w:hAnsi="Times New Roman" w:cs="Times New Roman"/>
          <w:sz w:val="20"/>
          <w:szCs w:val="20"/>
          <w:lang w:eastAsia="sv-SE"/>
        </w:rPr>
        <w:t>PDSCH</w:t>
      </w:r>
      <w:r w:rsidR="00815BA9" w:rsidRPr="000E6780">
        <w:rPr>
          <w:rFonts w:ascii="Times New Roman" w:hAnsi="Times New Roman" w:cs="Times New Roman"/>
          <w:sz w:val="20"/>
          <w:szCs w:val="20"/>
          <w:lang w:eastAsia="sv-SE"/>
        </w:rPr>
        <w:t xml:space="preserve"> </w:t>
      </w:r>
      <w:r w:rsidR="00A60FAC" w:rsidRPr="000E6780">
        <w:rPr>
          <w:rFonts w:ascii="Times New Roman" w:hAnsi="Times New Roman" w:cs="Times New Roman"/>
          <w:sz w:val="20"/>
          <w:szCs w:val="20"/>
          <w:lang w:eastAsia="sv-SE"/>
        </w:rPr>
        <w:t xml:space="preserve">for new </w:t>
      </w:r>
      <w:proofErr w:type="spellStart"/>
      <w:r w:rsidR="00A60FAC" w:rsidRPr="000E6780">
        <w:rPr>
          <w:rFonts w:ascii="Times New Roman" w:hAnsi="Times New Roman" w:cs="Times New Roman"/>
          <w:sz w:val="20"/>
          <w:szCs w:val="20"/>
          <w:lang w:eastAsia="sv-SE"/>
        </w:rPr>
        <w:t>transmisisons</w:t>
      </w:r>
      <w:proofErr w:type="spellEnd"/>
      <w:r w:rsidR="00A60FAC" w:rsidRPr="000E6780">
        <w:rPr>
          <w:rFonts w:ascii="Times New Roman" w:hAnsi="Times New Roman" w:cs="Times New Roman"/>
          <w:sz w:val="20"/>
          <w:szCs w:val="20"/>
          <w:lang w:eastAsia="sv-SE"/>
        </w:rPr>
        <w:t xml:space="preserve"> </w:t>
      </w:r>
    </w:p>
    <w:p w14:paraId="259774ED" w14:textId="77777777" w:rsidR="009E298A" w:rsidRPr="000E6780" w:rsidRDefault="009E298A" w:rsidP="009E298A">
      <w:pPr>
        <w:pStyle w:val="ListParagraph"/>
        <w:numPr>
          <w:ilvl w:val="0"/>
          <w:numId w:val="29"/>
        </w:numPr>
        <w:spacing w:line="240" w:lineRule="auto"/>
        <w:rPr>
          <w:rFonts w:ascii="Times New Roman" w:hAnsi="Times New Roman" w:cs="Times New Roman"/>
          <w:sz w:val="20"/>
          <w:szCs w:val="20"/>
          <w:lang w:eastAsia="sv-SE"/>
        </w:rPr>
      </w:pPr>
      <w:r w:rsidRPr="000E6780">
        <w:rPr>
          <w:rFonts w:ascii="Times New Roman" w:hAnsi="Times New Roman" w:cs="Times New Roman"/>
          <w:sz w:val="20"/>
          <w:szCs w:val="20"/>
          <w:lang w:eastAsia="sv-SE"/>
        </w:rPr>
        <w:t>UL</w:t>
      </w:r>
    </w:p>
    <w:p w14:paraId="3E6D6072" w14:textId="77777777" w:rsidR="009E298A" w:rsidRPr="000E6780" w:rsidRDefault="009E298A" w:rsidP="009E298A">
      <w:pPr>
        <w:pStyle w:val="ListParagraph"/>
        <w:numPr>
          <w:ilvl w:val="1"/>
          <w:numId w:val="29"/>
        </w:numPr>
        <w:spacing w:line="240" w:lineRule="auto"/>
        <w:rPr>
          <w:rFonts w:ascii="Times New Roman" w:hAnsi="Times New Roman" w:cs="Times New Roman"/>
          <w:sz w:val="20"/>
          <w:szCs w:val="20"/>
          <w:lang w:eastAsia="sv-SE"/>
        </w:rPr>
      </w:pPr>
      <w:r w:rsidRPr="000E6780">
        <w:rPr>
          <w:rFonts w:ascii="Times New Roman" w:hAnsi="Times New Roman" w:cs="Times New Roman"/>
          <w:sz w:val="20"/>
          <w:szCs w:val="20"/>
          <w:lang w:eastAsia="sv-SE"/>
        </w:rPr>
        <w:t>SR</w:t>
      </w:r>
    </w:p>
    <w:p w14:paraId="0519BFAC" w14:textId="77777777" w:rsidR="009E298A" w:rsidRPr="000E6780" w:rsidRDefault="009E298A" w:rsidP="009E298A">
      <w:pPr>
        <w:pStyle w:val="ListParagraph"/>
        <w:numPr>
          <w:ilvl w:val="1"/>
          <w:numId w:val="29"/>
        </w:numPr>
        <w:spacing w:line="240" w:lineRule="auto"/>
        <w:rPr>
          <w:rFonts w:ascii="Times New Roman" w:hAnsi="Times New Roman" w:cs="Times New Roman"/>
          <w:sz w:val="20"/>
          <w:szCs w:val="20"/>
          <w:lang w:eastAsia="sv-SE"/>
        </w:rPr>
      </w:pPr>
      <w:r w:rsidRPr="000E6780">
        <w:rPr>
          <w:rFonts w:ascii="Times New Roman" w:hAnsi="Times New Roman" w:cs="Times New Roman"/>
          <w:sz w:val="20"/>
          <w:szCs w:val="20"/>
          <w:lang w:eastAsia="sv-SE"/>
        </w:rPr>
        <w:t>CG-PUSCH</w:t>
      </w:r>
    </w:p>
    <w:p w14:paraId="47DADD2F" w14:textId="38E14C29" w:rsidR="009E298A" w:rsidRPr="000E6780" w:rsidRDefault="009E298A" w:rsidP="009E298A">
      <w:pPr>
        <w:pStyle w:val="ListParagraph"/>
        <w:numPr>
          <w:ilvl w:val="1"/>
          <w:numId w:val="29"/>
        </w:numPr>
        <w:spacing w:line="240" w:lineRule="auto"/>
        <w:rPr>
          <w:rFonts w:ascii="Times New Roman" w:hAnsi="Times New Roman" w:cs="Times New Roman"/>
          <w:sz w:val="20"/>
          <w:szCs w:val="20"/>
          <w:lang w:eastAsia="sv-SE"/>
        </w:rPr>
      </w:pPr>
      <w:r w:rsidRPr="000E6780">
        <w:rPr>
          <w:rFonts w:ascii="Times New Roman" w:hAnsi="Times New Roman" w:cs="Times New Roman"/>
          <w:sz w:val="20"/>
          <w:szCs w:val="20"/>
          <w:lang w:eastAsia="sv-SE"/>
        </w:rPr>
        <w:t>DG-PUSCH</w:t>
      </w:r>
      <w:r w:rsidR="00C97A46" w:rsidRPr="000E6780">
        <w:rPr>
          <w:rFonts w:ascii="Times New Roman" w:hAnsi="Times New Roman" w:cs="Times New Roman"/>
          <w:sz w:val="20"/>
          <w:szCs w:val="20"/>
          <w:lang w:eastAsia="sv-SE"/>
        </w:rPr>
        <w:t xml:space="preserve"> for new </w:t>
      </w:r>
      <w:proofErr w:type="spellStart"/>
      <w:r w:rsidR="00C97A46" w:rsidRPr="000E6780">
        <w:rPr>
          <w:rFonts w:ascii="Times New Roman" w:hAnsi="Times New Roman" w:cs="Times New Roman"/>
          <w:sz w:val="20"/>
          <w:szCs w:val="20"/>
          <w:lang w:eastAsia="sv-SE"/>
        </w:rPr>
        <w:t>transmisisons</w:t>
      </w:r>
      <w:proofErr w:type="spellEnd"/>
      <w:r w:rsidR="00C97A46" w:rsidRPr="000E6780">
        <w:rPr>
          <w:rFonts w:ascii="Times New Roman" w:hAnsi="Times New Roman" w:cs="Times New Roman"/>
          <w:sz w:val="20"/>
          <w:szCs w:val="20"/>
          <w:lang w:eastAsia="sv-SE"/>
        </w:rPr>
        <w:t xml:space="preserve"> </w:t>
      </w:r>
      <w:r w:rsidRPr="000E6780">
        <w:rPr>
          <w:rFonts w:ascii="Times New Roman" w:hAnsi="Times New Roman" w:cs="Times New Roman"/>
          <w:sz w:val="20"/>
          <w:szCs w:val="20"/>
          <w:lang w:eastAsia="sv-SE"/>
        </w:rPr>
        <w:t xml:space="preserve"> </w:t>
      </w:r>
    </w:p>
    <w:p w14:paraId="32643AA7" w14:textId="4CD63F6C" w:rsidR="009E298A" w:rsidRPr="000E6780" w:rsidRDefault="00670B1B" w:rsidP="009E298A">
      <w:pPr>
        <w:spacing w:before="240" w:after="80"/>
        <w:rPr>
          <w:rFonts w:ascii="Times New Roman" w:hAnsi="Times New Roman" w:cs="Times New Roman"/>
          <w:sz w:val="20"/>
          <w:szCs w:val="20"/>
          <w:lang w:eastAsia="sv-SE"/>
        </w:rPr>
      </w:pPr>
      <w:r w:rsidRPr="000E6780">
        <w:rPr>
          <w:rFonts w:ascii="Times New Roman" w:hAnsi="Times New Roman" w:cs="Times New Roman"/>
          <w:sz w:val="20"/>
          <w:szCs w:val="20"/>
          <w:lang w:eastAsia="sv-SE"/>
        </w:rPr>
        <w:t xml:space="preserve">In this section, we discuss the following </w:t>
      </w:r>
      <w:r w:rsidR="009E298A" w:rsidRPr="000E6780">
        <w:rPr>
          <w:rFonts w:ascii="Times New Roman" w:hAnsi="Times New Roman" w:cs="Times New Roman"/>
          <w:sz w:val="20"/>
          <w:szCs w:val="20"/>
          <w:lang w:eastAsia="sv-SE"/>
        </w:rPr>
        <w:t>signals/channels</w:t>
      </w:r>
      <w:r w:rsidR="00F127C7" w:rsidRPr="000E6780">
        <w:rPr>
          <w:rFonts w:ascii="Times New Roman" w:hAnsi="Times New Roman" w:cs="Times New Roman"/>
          <w:sz w:val="20"/>
          <w:szCs w:val="20"/>
          <w:lang w:eastAsia="sv-SE"/>
        </w:rPr>
        <w:t>,</w:t>
      </w:r>
      <w:r w:rsidR="00747E40" w:rsidRPr="000E6780">
        <w:rPr>
          <w:rFonts w:ascii="Times New Roman" w:hAnsi="Times New Roman" w:cs="Times New Roman"/>
          <w:sz w:val="20"/>
          <w:szCs w:val="20"/>
          <w:lang w:eastAsia="sv-SE"/>
        </w:rPr>
        <w:t xml:space="preserve"> marked as FFS from previous </w:t>
      </w:r>
      <w:r w:rsidR="00F127C7" w:rsidRPr="000E6780">
        <w:rPr>
          <w:rFonts w:ascii="Times New Roman" w:hAnsi="Times New Roman" w:cs="Times New Roman"/>
          <w:sz w:val="20"/>
          <w:szCs w:val="20"/>
          <w:lang w:eastAsia="sv-SE"/>
        </w:rPr>
        <w:t xml:space="preserve">RAN1#112bis-e </w:t>
      </w:r>
      <w:r w:rsidR="00747E40" w:rsidRPr="000E6780">
        <w:rPr>
          <w:rFonts w:ascii="Times New Roman" w:hAnsi="Times New Roman" w:cs="Times New Roman"/>
          <w:sz w:val="20"/>
          <w:szCs w:val="20"/>
          <w:lang w:eastAsia="sv-SE"/>
        </w:rPr>
        <w:t>meeting</w:t>
      </w:r>
      <w:r w:rsidR="00F127C7" w:rsidRPr="000E6780">
        <w:rPr>
          <w:rFonts w:ascii="Times New Roman" w:hAnsi="Times New Roman" w:cs="Times New Roman"/>
          <w:sz w:val="20"/>
          <w:szCs w:val="20"/>
          <w:lang w:eastAsia="sv-SE"/>
        </w:rPr>
        <w:t>,</w:t>
      </w:r>
      <w:r w:rsidR="009E298A" w:rsidRPr="000E6780">
        <w:rPr>
          <w:rFonts w:ascii="Times New Roman" w:hAnsi="Times New Roman" w:cs="Times New Roman"/>
          <w:sz w:val="20"/>
          <w:szCs w:val="20"/>
          <w:lang w:eastAsia="sv-SE"/>
        </w:rPr>
        <w:t xml:space="preserve"> and the</w:t>
      </w:r>
      <w:r w:rsidR="00B44348" w:rsidRPr="000E6780">
        <w:rPr>
          <w:rFonts w:ascii="Times New Roman" w:hAnsi="Times New Roman" w:cs="Times New Roman"/>
          <w:sz w:val="20"/>
          <w:szCs w:val="20"/>
          <w:lang w:eastAsia="sv-SE"/>
        </w:rPr>
        <w:t xml:space="preserve"> corresp</w:t>
      </w:r>
      <w:r w:rsidR="00747E40" w:rsidRPr="000E6780">
        <w:rPr>
          <w:rFonts w:ascii="Times New Roman" w:hAnsi="Times New Roman" w:cs="Times New Roman"/>
          <w:sz w:val="20"/>
          <w:szCs w:val="20"/>
          <w:lang w:eastAsia="sv-SE"/>
        </w:rPr>
        <w:t>on</w:t>
      </w:r>
      <w:r w:rsidR="00B44348" w:rsidRPr="000E6780">
        <w:rPr>
          <w:rFonts w:ascii="Times New Roman" w:hAnsi="Times New Roman" w:cs="Times New Roman"/>
          <w:sz w:val="20"/>
          <w:szCs w:val="20"/>
          <w:lang w:eastAsia="sv-SE"/>
        </w:rPr>
        <w:t>d</w:t>
      </w:r>
      <w:r w:rsidR="00747E40" w:rsidRPr="000E6780">
        <w:rPr>
          <w:rFonts w:ascii="Times New Roman" w:hAnsi="Times New Roman" w:cs="Times New Roman"/>
          <w:sz w:val="20"/>
          <w:szCs w:val="20"/>
          <w:lang w:eastAsia="sv-SE"/>
        </w:rPr>
        <w:t>ing</w:t>
      </w:r>
      <w:r w:rsidR="009E298A" w:rsidRPr="000E6780">
        <w:rPr>
          <w:rFonts w:ascii="Times New Roman" w:hAnsi="Times New Roman" w:cs="Times New Roman"/>
          <w:sz w:val="20"/>
          <w:szCs w:val="20"/>
          <w:lang w:eastAsia="sv-SE"/>
        </w:rPr>
        <w:t xml:space="preserve"> UE behavior during the non-active periods</w:t>
      </w:r>
      <w:r w:rsidR="00B44348" w:rsidRPr="000E6780">
        <w:rPr>
          <w:rFonts w:ascii="Times New Roman" w:hAnsi="Times New Roman" w:cs="Times New Roman"/>
          <w:sz w:val="20"/>
          <w:szCs w:val="20"/>
          <w:lang w:eastAsia="sv-SE"/>
        </w:rPr>
        <w:t xml:space="preserve"> of cell DTX/DRX</w:t>
      </w:r>
      <w:r w:rsidRPr="000E6780">
        <w:rPr>
          <w:rFonts w:ascii="Times New Roman" w:hAnsi="Times New Roman" w:cs="Times New Roman"/>
          <w:sz w:val="20"/>
          <w:szCs w:val="20"/>
          <w:lang w:eastAsia="sv-SE"/>
        </w:rPr>
        <w:t>:</w:t>
      </w:r>
    </w:p>
    <w:p w14:paraId="4A2AE5B2" w14:textId="77777777" w:rsidR="009E298A" w:rsidRPr="000E6780" w:rsidRDefault="009E298A" w:rsidP="009E298A">
      <w:pPr>
        <w:pStyle w:val="ListParagraph"/>
        <w:numPr>
          <w:ilvl w:val="0"/>
          <w:numId w:val="29"/>
        </w:numPr>
        <w:spacing w:line="240" w:lineRule="auto"/>
        <w:rPr>
          <w:rFonts w:ascii="Times New Roman" w:hAnsi="Times New Roman" w:cs="Times New Roman"/>
          <w:sz w:val="20"/>
          <w:szCs w:val="20"/>
          <w:lang w:eastAsia="sv-SE"/>
        </w:rPr>
      </w:pPr>
      <w:r w:rsidRPr="000E6780">
        <w:rPr>
          <w:rFonts w:ascii="Times New Roman" w:hAnsi="Times New Roman" w:cs="Times New Roman"/>
          <w:sz w:val="20"/>
          <w:szCs w:val="20"/>
          <w:lang w:eastAsia="sv-SE"/>
        </w:rPr>
        <w:t>DL</w:t>
      </w:r>
    </w:p>
    <w:p w14:paraId="167E97B9" w14:textId="77777777" w:rsidR="00F127C7" w:rsidRPr="000E6780" w:rsidRDefault="00F127C7" w:rsidP="00F127C7">
      <w:pPr>
        <w:pStyle w:val="ListParagraph"/>
        <w:numPr>
          <w:ilvl w:val="1"/>
          <w:numId w:val="29"/>
        </w:numPr>
        <w:spacing w:line="240" w:lineRule="auto"/>
        <w:rPr>
          <w:rFonts w:ascii="Times New Roman" w:hAnsi="Times New Roman" w:cs="Times New Roman"/>
          <w:sz w:val="20"/>
          <w:szCs w:val="20"/>
          <w:lang w:eastAsia="sv-SE"/>
        </w:rPr>
      </w:pPr>
      <w:r w:rsidRPr="000E6780">
        <w:rPr>
          <w:rFonts w:ascii="Times New Roman" w:hAnsi="Times New Roman" w:cs="Times New Roman"/>
          <w:sz w:val="20"/>
          <w:szCs w:val="20"/>
          <w:lang w:eastAsia="sv-SE"/>
        </w:rPr>
        <w:t xml:space="preserve">Periodic CSI-RS configured with </w:t>
      </w:r>
      <w:proofErr w:type="spellStart"/>
      <w:r w:rsidRPr="000E6780">
        <w:rPr>
          <w:rFonts w:ascii="Times New Roman" w:hAnsi="Times New Roman" w:cs="Times New Roman"/>
          <w:sz w:val="20"/>
          <w:szCs w:val="20"/>
          <w:lang w:eastAsia="sv-SE"/>
        </w:rPr>
        <w:t>trs</w:t>
      </w:r>
      <w:proofErr w:type="spellEnd"/>
      <w:r w:rsidRPr="000E6780">
        <w:rPr>
          <w:rFonts w:ascii="Times New Roman" w:hAnsi="Times New Roman" w:cs="Times New Roman"/>
          <w:sz w:val="20"/>
          <w:szCs w:val="20"/>
          <w:lang w:eastAsia="sv-SE"/>
        </w:rPr>
        <w:t>-Info ‘true’ (for tracking)</w:t>
      </w:r>
    </w:p>
    <w:p w14:paraId="721E7BC1" w14:textId="35B89D7E" w:rsidR="00F127C7" w:rsidRPr="000E6780" w:rsidRDefault="00F127C7" w:rsidP="00F127C7">
      <w:pPr>
        <w:pStyle w:val="ListParagraph"/>
        <w:numPr>
          <w:ilvl w:val="1"/>
          <w:numId w:val="29"/>
        </w:numPr>
        <w:spacing w:line="240" w:lineRule="auto"/>
        <w:rPr>
          <w:rFonts w:ascii="Times New Roman" w:hAnsi="Times New Roman" w:cs="Times New Roman"/>
          <w:sz w:val="20"/>
          <w:szCs w:val="20"/>
          <w:lang w:eastAsia="sv-SE"/>
        </w:rPr>
      </w:pPr>
      <w:r w:rsidRPr="000E6780">
        <w:rPr>
          <w:rFonts w:ascii="Times New Roman" w:hAnsi="Times New Roman" w:cs="Times New Roman"/>
          <w:sz w:val="20"/>
          <w:szCs w:val="20"/>
          <w:lang w:eastAsia="sv-SE"/>
        </w:rPr>
        <w:t>Periodic/Semi-persistent CSI-RS (for BM)</w:t>
      </w:r>
    </w:p>
    <w:p w14:paraId="35EB6799" w14:textId="6E313DD8" w:rsidR="00747E40" w:rsidRPr="000E6780" w:rsidRDefault="00747E40" w:rsidP="00747E40">
      <w:pPr>
        <w:pStyle w:val="ListParagraph"/>
        <w:numPr>
          <w:ilvl w:val="1"/>
          <w:numId w:val="29"/>
        </w:numPr>
        <w:spacing w:line="240" w:lineRule="auto"/>
        <w:rPr>
          <w:rFonts w:ascii="Times New Roman" w:hAnsi="Times New Roman" w:cs="Times New Roman"/>
          <w:sz w:val="20"/>
          <w:szCs w:val="20"/>
          <w:lang w:eastAsia="sv-SE"/>
        </w:rPr>
      </w:pPr>
      <w:r w:rsidRPr="000E6780">
        <w:rPr>
          <w:rFonts w:ascii="Times New Roman" w:hAnsi="Times New Roman" w:cs="Times New Roman"/>
          <w:sz w:val="20"/>
          <w:szCs w:val="20"/>
          <w:lang w:eastAsia="sv-SE"/>
        </w:rPr>
        <w:t xml:space="preserve">CSI-RS configured by </w:t>
      </w:r>
      <w:proofErr w:type="spellStart"/>
      <w:r w:rsidRPr="000E6780">
        <w:rPr>
          <w:rFonts w:ascii="Times New Roman" w:hAnsi="Times New Roman" w:cs="Times New Roman"/>
          <w:sz w:val="20"/>
          <w:szCs w:val="20"/>
          <w:lang w:eastAsia="sv-SE"/>
        </w:rPr>
        <w:t>measObjectNR</w:t>
      </w:r>
      <w:proofErr w:type="spellEnd"/>
      <w:r w:rsidRPr="000E6780">
        <w:rPr>
          <w:rFonts w:ascii="Times New Roman" w:hAnsi="Times New Roman" w:cs="Times New Roman"/>
          <w:sz w:val="20"/>
          <w:szCs w:val="20"/>
          <w:lang w:eastAsia="sv-SE"/>
        </w:rPr>
        <w:t xml:space="preserve"> (for RRM)</w:t>
      </w:r>
    </w:p>
    <w:p w14:paraId="22F21BA5" w14:textId="25FD6173" w:rsidR="00747E40" w:rsidRPr="000E6780" w:rsidRDefault="00747E40" w:rsidP="00747E40">
      <w:pPr>
        <w:pStyle w:val="ListParagraph"/>
        <w:numPr>
          <w:ilvl w:val="1"/>
          <w:numId w:val="29"/>
        </w:numPr>
        <w:spacing w:line="240" w:lineRule="auto"/>
        <w:rPr>
          <w:rFonts w:ascii="Times New Roman" w:hAnsi="Times New Roman" w:cs="Times New Roman"/>
          <w:sz w:val="20"/>
          <w:szCs w:val="20"/>
          <w:lang w:eastAsia="sv-SE"/>
        </w:rPr>
      </w:pPr>
      <w:r w:rsidRPr="000E6780">
        <w:rPr>
          <w:rFonts w:ascii="Times New Roman" w:hAnsi="Times New Roman" w:cs="Times New Roman"/>
          <w:sz w:val="20"/>
          <w:szCs w:val="20"/>
          <w:lang w:eastAsia="sv-SE"/>
        </w:rPr>
        <w:t xml:space="preserve">CSI-RS associated with </w:t>
      </w:r>
      <w:proofErr w:type="spellStart"/>
      <w:r w:rsidRPr="000E6780">
        <w:rPr>
          <w:rFonts w:ascii="Times New Roman" w:hAnsi="Times New Roman" w:cs="Times New Roman"/>
          <w:sz w:val="20"/>
          <w:szCs w:val="20"/>
          <w:lang w:eastAsia="sv-SE"/>
        </w:rPr>
        <w:t>RadioLinkMonitoringConfig</w:t>
      </w:r>
      <w:proofErr w:type="spellEnd"/>
      <w:r w:rsidRPr="000E6780">
        <w:rPr>
          <w:rFonts w:ascii="Times New Roman" w:hAnsi="Times New Roman" w:cs="Times New Roman"/>
          <w:sz w:val="20"/>
          <w:szCs w:val="20"/>
          <w:lang w:eastAsia="sv-SE"/>
        </w:rPr>
        <w:t xml:space="preserve"> and </w:t>
      </w:r>
      <w:proofErr w:type="spellStart"/>
      <w:r w:rsidRPr="000E6780">
        <w:rPr>
          <w:rFonts w:ascii="Times New Roman" w:hAnsi="Times New Roman" w:cs="Times New Roman"/>
          <w:sz w:val="20"/>
          <w:szCs w:val="20"/>
          <w:lang w:eastAsia="sv-SE"/>
        </w:rPr>
        <w:t>BeamFailureDectection</w:t>
      </w:r>
      <w:proofErr w:type="spellEnd"/>
      <w:r w:rsidRPr="000E6780">
        <w:rPr>
          <w:rFonts w:ascii="Times New Roman" w:hAnsi="Times New Roman" w:cs="Times New Roman"/>
          <w:sz w:val="20"/>
          <w:szCs w:val="20"/>
          <w:lang w:eastAsia="sv-SE"/>
        </w:rPr>
        <w:t xml:space="preserve"> (for RLM and BFD)</w:t>
      </w:r>
    </w:p>
    <w:p w14:paraId="6F4E9BF8" w14:textId="4960B08D" w:rsidR="00EF7CA3" w:rsidRPr="000E6780" w:rsidRDefault="00EF7CA3" w:rsidP="00EF7CA3">
      <w:pPr>
        <w:pStyle w:val="ListParagraph"/>
        <w:numPr>
          <w:ilvl w:val="1"/>
          <w:numId w:val="29"/>
        </w:numPr>
        <w:spacing w:line="240" w:lineRule="auto"/>
        <w:rPr>
          <w:rFonts w:ascii="Times New Roman" w:hAnsi="Times New Roman" w:cs="Times New Roman"/>
          <w:sz w:val="20"/>
          <w:szCs w:val="20"/>
          <w:lang w:eastAsia="sv-SE"/>
        </w:rPr>
      </w:pPr>
      <w:r w:rsidRPr="000E6780">
        <w:rPr>
          <w:rFonts w:ascii="Times New Roman" w:hAnsi="Times New Roman" w:cs="Times New Roman"/>
          <w:sz w:val="20"/>
          <w:szCs w:val="20"/>
          <w:lang w:eastAsia="sv-SE"/>
        </w:rPr>
        <w:t>PDCCH in USS (UE behavior for retransmission)</w:t>
      </w:r>
    </w:p>
    <w:p w14:paraId="049049EE" w14:textId="5C96C948" w:rsidR="00810C92" w:rsidRPr="000E6780" w:rsidRDefault="00810C92" w:rsidP="00810C92">
      <w:pPr>
        <w:pStyle w:val="ListParagraph"/>
        <w:numPr>
          <w:ilvl w:val="1"/>
          <w:numId w:val="29"/>
        </w:numPr>
        <w:spacing w:line="240" w:lineRule="auto"/>
        <w:rPr>
          <w:rFonts w:ascii="Times New Roman" w:hAnsi="Times New Roman" w:cs="Times New Roman"/>
          <w:sz w:val="20"/>
          <w:szCs w:val="20"/>
          <w:lang w:eastAsia="sv-SE"/>
        </w:rPr>
      </w:pPr>
      <w:r w:rsidRPr="000E6780">
        <w:rPr>
          <w:rFonts w:ascii="Times New Roman" w:hAnsi="Times New Roman" w:cs="Times New Roman"/>
          <w:sz w:val="20"/>
          <w:szCs w:val="20"/>
          <w:lang w:eastAsia="sv-SE"/>
        </w:rPr>
        <w:t>PRS</w:t>
      </w:r>
    </w:p>
    <w:p w14:paraId="1BA5F578" w14:textId="77777777" w:rsidR="009E298A" w:rsidRPr="000E6780" w:rsidRDefault="009E298A" w:rsidP="009E298A">
      <w:pPr>
        <w:pStyle w:val="ListParagraph"/>
        <w:numPr>
          <w:ilvl w:val="0"/>
          <w:numId w:val="29"/>
        </w:numPr>
        <w:spacing w:line="240" w:lineRule="auto"/>
        <w:rPr>
          <w:rFonts w:ascii="Times New Roman" w:hAnsi="Times New Roman" w:cs="Times New Roman"/>
          <w:sz w:val="20"/>
          <w:szCs w:val="20"/>
          <w:lang w:eastAsia="sv-SE"/>
        </w:rPr>
      </w:pPr>
      <w:r w:rsidRPr="000E6780">
        <w:rPr>
          <w:rFonts w:ascii="Times New Roman" w:hAnsi="Times New Roman" w:cs="Times New Roman"/>
          <w:sz w:val="20"/>
          <w:szCs w:val="20"/>
          <w:lang w:eastAsia="sv-SE"/>
        </w:rPr>
        <w:t>UL</w:t>
      </w:r>
    </w:p>
    <w:p w14:paraId="34D5C113" w14:textId="1F2D364D" w:rsidR="00747E40" w:rsidRPr="000E6780" w:rsidRDefault="00747E40" w:rsidP="009E298A">
      <w:pPr>
        <w:pStyle w:val="ListParagraph"/>
        <w:numPr>
          <w:ilvl w:val="1"/>
          <w:numId w:val="29"/>
        </w:numPr>
        <w:spacing w:line="240" w:lineRule="auto"/>
        <w:rPr>
          <w:rFonts w:ascii="Times New Roman" w:hAnsi="Times New Roman" w:cs="Times New Roman"/>
          <w:sz w:val="20"/>
          <w:szCs w:val="20"/>
          <w:lang w:eastAsia="sv-SE"/>
        </w:rPr>
      </w:pPr>
      <w:r w:rsidRPr="000E6780">
        <w:rPr>
          <w:rFonts w:ascii="Times New Roman" w:hAnsi="Times New Roman" w:cs="Times New Roman"/>
          <w:sz w:val="20"/>
          <w:szCs w:val="20"/>
          <w:lang w:eastAsia="sv-SE"/>
        </w:rPr>
        <w:t>SRS for positioning</w:t>
      </w:r>
    </w:p>
    <w:p w14:paraId="4BE01741" w14:textId="77777777" w:rsidR="00747E40" w:rsidRPr="000E6780" w:rsidRDefault="00747E40" w:rsidP="00747E40">
      <w:pPr>
        <w:pStyle w:val="ListParagraph"/>
        <w:numPr>
          <w:ilvl w:val="1"/>
          <w:numId w:val="29"/>
        </w:numPr>
        <w:rPr>
          <w:rFonts w:ascii="Times New Roman" w:hAnsi="Times New Roman" w:cs="Times New Roman"/>
          <w:sz w:val="20"/>
          <w:szCs w:val="20"/>
          <w:lang w:eastAsia="sv-SE"/>
        </w:rPr>
      </w:pPr>
      <w:r w:rsidRPr="000E6780">
        <w:rPr>
          <w:rFonts w:ascii="Times New Roman" w:hAnsi="Times New Roman" w:cs="Times New Roman"/>
          <w:sz w:val="20"/>
          <w:szCs w:val="20"/>
          <w:lang w:eastAsia="sv-SE"/>
        </w:rPr>
        <w:t>HARQ feedback for SPS PDSCH</w:t>
      </w:r>
    </w:p>
    <w:p w14:paraId="16CF78C2" w14:textId="77777777" w:rsidR="009E298A" w:rsidRPr="000E6780" w:rsidRDefault="009E298A" w:rsidP="009E298A">
      <w:pPr>
        <w:pStyle w:val="ListParagraph"/>
        <w:numPr>
          <w:ilvl w:val="0"/>
          <w:numId w:val="0"/>
        </w:numPr>
        <w:spacing w:line="240" w:lineRule="auto"/>
        <w:ind w:left="1540"/>
        <w:rPr>
          <w:rFonts w:ascii="Times New Roman" w:hAnsi="Times New Roman" w:cs="Times New Roman"/>
          <w:sz w:val="20"/>
          <w:szCs w:val="20"/>
          <w:lang w:eastAsia="sv-SE"/>
        </w:rPr>
      </w:pPr>
    </w:p>
    <w:p w14:paraId="305858DC" w14:textId="5B3073E2" w:rsidR="009E298A" w:rsidRPr="000E6780" w:rsidRDefault="009E298A" w:rsidP="009E298A">
      <w:pPr>
        <w:rPr>
          <w:rFonts w:ascii="Times New Roman" w:hAnsi="Times New Roman" w:cs="Times New Roman"/>
          <w:sz w:val="20"/>
          <w:szCs w:val="20"/>
          <w:u w:val="single"/>
          <w:lang w:eastAsia="sv-SE"/>
        </w:rPr>
      </w:pPr>
      <w:r w:rsidRPr="000E6780">
        <w:rPr>
          <w:rFonts w:ascii="Times New Roman" w:hAnsi="Times New Roman" w:cs="Times New Roman"/>
          <w:sz w:val="20"/>
          <w:szCs w:val="20"/>
          <w:u w:val="single"/>
          <w:lang w:eastAsia="sv-SE"/>
        </w:rPr>
        <w:t>Reception of DL signals</w:t>
      </w:r>
      <w:r w:rsidR="00670B1B" w:rsidRPr="000E6780">
        <w:rPr>
          <w:rFonts w:ascii="Times New Roman" w:hAnsi="Times New Roman" w:cs="Times New Roman"/>
          <w:sz w:val="20"/>
          <w:szCs w:val="20"/>
          <w:u w:val="single"/>
          <w:lang w:eastAsia="sv-SE"/>
        </w:rPr>
        <w:t>/</w:t>
      </w:r>
      <w:r w:rsidRPr="000E6780">
        <w:rPr>
          <w:rFonts w:ascii="Times New Roman" w:hAnsi="Times New Roman" w:cs="Times New Roman"/>
          <w:sz w:val="20"/>
          <w:szCs w:val="20"/>
          <w:u w:val="single"/>
          <w:lang w:eastAsia="sv-SE"/>
        </w:rPr>
        <w:t>channels during non-active periods of cell DTX</w:t>
      </w:r>
    </w:p>
    <w:p w14:paraId="203C25FC" w14:textId="1937410E" w:rsidR="00163F96" w:rsidRPr="000E6780" w:rsidRDefault="00F127C7" w:rsidP="009E298A">
      <w:pPr>
        <w:rPr>
          <w:rFonts w:ascii="Times New Roman" w:hAnsi="Times New Roman" w:cs="Times New Roman"/>
          <w:sz w:val="20"/>
          <w:szCs w:val="20"/>
          <w:lang w:eastAsia="sv-SE"/>
        </w:rPr>
      </w:pPr>
      <w:r w:rsidRPr="000E6780">
        <w:rPr>
          <w:rFonts w:ascii="Times New Roman" w:hAnsi="Times New Roman" w:cs="Times New Roman"/>
          <w:sz w:val="20"/>
          <w:szCs w:val="20"/>
          <w:lang w:eastAsia="sv-SE"/>
        </w:rPr>
        <w:t>Regarding</w:t>
      </w:r>
      <w:r w:rsidR="009E298A" w:rsidRPr="000E6780">
        <w:rPr>
          <w:rFonts w:ascii="Times New Roman" w:hAnsi="Times New Roman" w:cs="Times New Roman"/>
          <w:sz w:val="20"/>
          <w:szCs w:val="20"/>
          <w:lang w:eastAsia="sv-SE"/>
        </w:rPr>
        <w:t xml:space="preserve"> DL reference signals such as periodic </w:t>
      </w:r>
      <w:r w:rsidR="004C385A" w:rsidRPr="000E6780">
        <w:rPr>
          <w:rFonts w:ascii="Times New Roman" w:hAnsi="Times New Roman" w:cs="Times New Roman"/>
          <w:sz w:val="20"/>
          <w:szCs w:val="20"/>
          <w:lang w:eastAsia="sv-SE"/>
        </w:rPr>
        <w:t xml:space="preserve">CSI-RS </w:t>
      </w:r>
      <w:r w:rsidR="00DA0698" w:rsidRPr="000E6780">
        <w:rPr>
          <w:rFonts w:ascii="Times New Roman" w:hAnsi="Times New Roman" w:cs="Times New Roman"/>
          <w:sz w:val="20"/>
          <w:szCs w:val="20"/>
          <w:lang w:eastAsia="sv-SE"/>
        </w:rPr>
        <w:t>for tracking</w:t>
      </w:r>
      <w:r w:rsidRPr="000E6780">
        <w:rPr>
          <w:rFonts w:ascii="Times New Roman" w:hAnsi="Times New Roman" w:cs="Times New Roman"/>
          <w:sz w:val="20"/>
          <w:szCs w:val="20"/>
          <w:lang w:eastAsia="sv-SE"/>
        </w:rPr>
        <w:t xml:space="preserve"> and BM</w:t>
      </w:r>
      <w:r w:rsidR="00DA0698" w:rsidRPr="000E6780">
        <w:rPr>
          <w:rFonts w:ascii="Times New Roman" w:hAnsi="Times New Roman" w:cs="Times New Roman"/>
          <w:sz w:val="20"/>
          <w:szCs w:val="20"/>
          <w:lang w:eastAsia="sv-SE"/>
        </w:rPr>
        <w:t xml:space="preserve">, </w:t>
      </w:r>
      <w:proofErr w:type="gramStart"/>
      <w:r w:rsidR="00DA0698" w:rsidRPr="000E6780">
        <w:rPr>
          <w:rFonts w:ascii="Times New Roman" w:hAnsi="Times New Roman" w:cs="Times New Roman"/>
          <w:sz w:val="20"/>
          <w:szCs w:val="20"/>
          <w:lang w:eastAsia="sv-SE"/>
        </w:rPr>
        <w:t>similar to</w:t>
      </w:r>
      <w:proofErr w:type="gramEnd"/>
      <w:r w:rsidR="00DA0698" w:rsidRPr="000E6780">
        <w:rPr>
          <w:rFonts w:ascii="Times New Roman" w:hAnsi="Times New Roman" w:cs="Times New Roman"/>
          <w:sz w:val="20"/>
          <w:szCs w:val="20"/>
          <w:lang w:eastAsia="sv-SE"/>
        </w:rPr>
        <w:t xml:space="preserve"> the</w:t>
      </w:r>
      <w:r w:rsidRPr="000E6780">
        <w:rPr>
          <w:rFonts w:ascii="Times New Roman" w:hAnsi="Times New Roman" w:cs="Times New Roman"/>
          <w:sz w:val="20"/>
          <w:szCs w:val="20"/>
          <w:lang w:eastAsia="sv-SE"/>
        </w:rPr>
        <w:t xml:space="preserve"> periodic/semi-persistent</w:t>
      </w:r>
      <w:r w:rsidR="00DA0698" w:rsidRPr="000E6780">
        <w:rPr>
          <w:rFonts w:ascii="Times New Roman" w:hAnsi="Times New Roman" w:cs="Times New Roman"/>
          <w:sz w:val="20"/>
          <w:szCs w:val="20"/>
          <w:lang w:eastAsia="sv-SE"/>
        </w:rPr>
        <w:t xml:space="preserve"> CSI-RS configured in CSI-</w:t>
      </w:r>
      <w:proofErr w:type="spellStart"/>
      <w:r w:rsidR="00DA0698" w:rsidRPr="000E6780">
        <w:rPr>
          <w:rFonts w:ascii="Times New Roman" w:hAnsi="Times New Roman" w:cs="Times New Roman"/>
          <w:sz w:val="20"/>
          <w:szCs w:val="20"/>
          <w:lang w:eastAsia="sv-SE"/>
        </w:rPr>
        <w:t>ReportConfig</w:t>
      </w:r>
      <w:proofErr w:type="spellEnd"/>
      <w:r w:rsidR="00DA0698" w:rsidRPr="000E6780">
        <w:rPr>
          <w:rFonts w:ascii="Times New Roman" w:hAnsi="Times New Roman" w:cs="Times New Roman"/>
          <w:sz w:val="20"/>
          <w:szCs w:val="20"/>
          <w:lang w:eastAsia="sv-SE"/>
        </w:rPr>
        <w:t xml:space="preserve">, </w:t>
      </w:r>
      <w:r w:rsidR="00A5575D" w:rsidRPr="000E6780">
        <w:rPr>
          <w:rFonts w:ascii="Times New Roman" w:hAnsi="Times New Roman" w:cs="Times New Roman"/>
          <w:sz w:val="20"/>
          <w:szCs w:val="20"/>
          <w:lang w:eastAsia="sv-SE"/>
        </w:rPr>
        <w:t xml:space="preserve">it is reasonable to assume that for maximizing energy savings the network does not transmit the </w:t>
      </w:r>
      <w:r w:rsidR="00DA0698" w:rsidRPr="000E6780">
        <w:rPr>
          <w:rFonts w:ascii="Times New Roman" w:hAnsi="Times New Roman" w:cs="Times New Roman"/>
          <w:sz w:val="20"/>
          <w:szCs w:val="20"/>
          <w:lang w:eastAsia="sv-SE"/>
        </w:rPr>
        <w:t>CSI-</w:t>
      </w:r>
      <w:r w:rsidR="00A5575D" w:rsidRPr="000E6780">
        <w:rPr>
          <w:rFonts w:ascii="Times New Roman" w:hAnsi="Times New Roman" w:cs="Times New Roman"/>
          <w:sz w:val="20"/>
          <w:szCs w:val="20"/>
          <w:lang w:eastAsia="sv-SE"/>
        </w:rPr>
        <w:t>RS and hence, the UE</w:t>
      </w:r>
      <w:r w:rsidR="009E298A" w:rsidRPr="000E6780">
        <w:rPr>
          <w:rFonts w:ascii="Times New Roman" w:hAnsi="Times New Roman" w:cs="Times New Roman"/>
          <w:sz w:val="20"/>
          <w:szCs w:val="20"/>
          <w:lang w:eastAsia="sv-SE"/>
        </w:rPr>
        <w:t xml:space="preserve"> does not perform measurements on </w:t>
      </w:r>
      <w:r w:rsidRPr="000E6780">
        <w:rPr>
          <w:rFonts w:ascii="Times New Roman" w:hAnsi="Times New Roman" w:cs="Times New Roman"/>
          <w:sz w:val="20"/>
          <w:szCs w:val="20"/>
          <w:lang w:eastAsia="sv-SE"/>
        </w:rPr>
        <w:t xml:space="preserve">the </w:t>
      </w:r>
      <w:r w:rsidR="009E298A" w:rsidRPr="000E6780">
        <w:rPr>
          <w:rFonts w:ascii="Times New Roman" w:hAnsi="Times New Roman" w:cs="Times New Roman"/>
          <w:sz w:val="20"/>
          <w:szCs w:val="20"/>
          <w:lang w:eastAsia="sv-SE"/>
        </w:rPr>
        <w:t>CSI-RS during non-active periods</w:t>
      </w:r>
      <w:r w:rsidR="00A5575D" w:rsidRPr="000E6780">
        <w:rPr>
          <w:rFonts w:ascii="Times New Roman" w:hAnsi="Times New Roman" w:cs="Times New Roman"/>
          <w:sz w:val="20"/>
          <w:szCs w:val="20"/>
          <w:lang w:eastAsia="sv-SE"/>
        </w:rPr>
        <w:t xml:space="preserve"> of cell DTX</w:t>
      </w:r>
      <w:r w:rsidR="009E298A" w:rsidRPr="000E6780">
        <w:rPr>
          <w:rFonts w:ascii="Times New Roman" w:hAnsi="Times New Roman" w:cs="Times New Roman"/>
          <w:sz w:val="20"/>
          <w:szCs w:val="20"/>
          <w:lang w:eastAsia="sv-SE"/>
        </w:rPr>
        <w:t xml:space="preserve">. </w:t>
      </w:r>
      <w:r w:rsidR="00E661BC" w:rsidRPr="000E6780">
        <w:rPr>
          <w:rFonts w:ascii="Times New Roman" w:hAnsi="Times New Roman" w:cs="Times New Roman"/>
          <w:sz w:val="20"/>
          <w:szCs w:val="20"/>
          <w:lang w:eastAsia="sv-SE"/>
        </w:rPr>
        <w:t>Since the</w:t>
      </w:r>
      <w:r w:rsidR="009E298A" w:rsidRPr="000E6780">
        <w:rPr>
          <w:rFonts w:ascii="Times New Roman" w:hAnsi="Times New Roman" w:cs="Times New Roman"/>
          <w:sz w:val="20"/>
          <w:szCs w:val="20"/>
          <w:lang w:eastAsia="sv-SE"/>
        </w:rPr>
        <w:t xml:space="preserve"> CSI-RS for RRM, RLM and BFD can be UE-specific and are not shared with legacy UEs, </w:t>
      </w:r>
      <w:r w:rsidR="00E661BC" w:rsidRPr="000E6780">
        <w:rPr>
          <w:rFonts w:ascii="Times New Roman" w:hAnsi="Times New Roman" w:cs="Times New Roman"/>
          <w:sz w:val="20"/>
          <w:szCs w:val="20"/>
          <w:lang w:eastAsia="sv-SE"/>
        </w:rPr>
        <w:t>the</w:t>
      </w:r>
      <w:r w:rsidR="009E298A" w:rsidRPr="000E6780">
        <w:rPr>
          <w:rFonts w:ascii="Times New Roman" w:hAnsi="Times New Roman" w:cs="Times New Roman"/>
          <w:sz w:val="20"/>
          <w:szCs w:val="20"/>
          <w:lang w:eastAsia="sv-SE"/>
        </w:rPr>
        <w:t xml:space="preserve"> UE is not expected to perform measurements during </w:t>
      </w:r>
      <w:r w:rsidR="004C385A" w:rsidRPr="000E6780">
        <w:rPr>
          <w:rFonts w:ascii="Times New Roman" w:hAnsi="Times New Roman" w:cs="Times New Roman"/>
          <w:sz w:val="20"/>
          <w:szCs w:val="20"/>
          <w:lang w:eastAsia="sv-SE"/>
        </w:rPr>
        <w:t xml:space="preserve">cell DTX </w:t>
      </w:r>
      <w:r w:rsidR="009E298A" w:rsidRPr="000E6780">
        <w:rPr>
          <w:rFonts w:ascii="Times New Roman" w:hAnsi="Times New Roman" w:cs="Times New Roman"/>
          <w:sz w:val="20"/>
          <w:szCs w:val="20"/>
          <w:lang w:eastAsia="sv-SE"/>
        </w:rPr>
        <w:t xml:space="preserve">non-active periods. </w:t>
      </w:r>
      <w:r w:rsidR="00E661BC" w:rsidRPr="000E6780">
        <w:rPr>
          <w:rFonts w:ascii="Times New Roman" w:hAnsi="Times New Roman" w:cs="Times New Roman"/>
          <w:sz w:val="20"/>
          <w:szCs w:val="20"/>
          <w:lang w:eastAsia="sv-SE"/>
        </w:rPr>
        <w:t>T</w:t>
      </w:r>
      <w:r w:rsidR="009E298A" w:rsidRPr="000E6780">
        <w:rPr>
          <w:rFonts w:ascii="Times New Roman" w:hAnsi="Times New Roman" w:cs="Times New Roman"/>
          <w:sz w:val="20"/>
          <w:szCs w:val="20"/>
          <w:lang w:eastAsia="sv-SE"/>
        </w:rPr>
        <w:t xml:space="preserve">he UE and network </w:t>
      </w:r>
      <w:r w:rsidR="00E661BC" w:rsidRPr="000E6780">
        <w:rPr>
          <w:rFonts w:ascii="Times New Roman" w:hAnsi="Times New Roman" w:cs="Times New Roman"/>
          <w:sz w:val="20"/>
          <w:szCs w:val="20"/>
          <w:lang w:eastAsia="sv-SE"/>
        </w:rPr>
        <w:t>can</w:t>
      </w:r>
      <w:r w:rsidR="009E298A" w:rsidRPr="000E6780">
        <w:rPr>
          <w:rFonts w:ascii="Times New Roman" w:hAnsi="Times New Roman" w:cs="Times New Roman"/>
          <w:sz w:val="20"/>
          <w:szCs w:val="20"/>
          <w:lang w:eastAsia="sv-SE"/>
        </w:rPr>
        <w:t xml:space="preserve"> a</w:t>
      </w:r>
      <w:r w:rsidRPr="000E6780">
        <w:rPr>
          <w:rFonts w:ascii="Times New Roman" w:hAnsi="Times New Roman" w:cs="Times New Roman"/>
          <w:sz w:val="20"/>
          <w:szCs w:val="20"/>
          <w:lang w:eastAsia="sv-SE"/>
        </w:rPr>
        <w:t>lign</w:t>
      </w:r>
      <w:r w:rsidR="009E298A" w:rsidRPr="000E6780">
        <w:rPr>
          <w:rFonts w:ascii="Times New Roman" w:hAnsi="Times New Roman" w:cs="Times New Roman"/>
          <w:sz w:val="20"/>
          <w:szCs w:val="20"/>
          <w:lang w:eastAsia="sv-SE"/>
        </w:rPr>
        <w:t xml:space="preserve"> the </w:t>
      </w:r>
      <w:r w:rsidR="00E661BC" w:rsidRPr="000E6780">
        <w:rPr>
          <w:rFonts w:ascii="Times New Roman" w:hAnsi="Times New Roman" w:cs="Times New Roman"/>
          <w:sz w:val="20"/>
          <w:szCs w:val="20"/>
          <w:lang w:eastAsia="sv-SE"/>
        </w:rPr>
        <w:t>CSI-</w:t>
      </w:r>
      <w:r w:rsidR="009E298A" w:rsidRPr="000E6780">
        <w:rPr>
          <w:rFonts w:ascii="Times New Roman" w:hAnsi="Times New Roman" w:cs="Times New Roman"/>
          <w:sz w:val="20"/>
          <w:szCs w:val="20"/>
          <w:lang w:eastAsia="sv-SE"/>
        </w:rPr>
        <w:t xml:space="preserve">RS measurement occasions to the </w:t>
      </w:r>
      <w:r w:rsidR="00E661BC" w:rsidRPr="000E6780">
        <w:rPr>
          <w:rFonts w:ascii="Times New Roman" w:hAnsi="Times New Roman" w:cs="Times New Roman"/>
          <w:sz w:val="20"/>
          <w:szCs w:val="20"/>
          <w:lang w:eastAsia="sv-SE"/>
        </w:rPr>
        <w:t xml:space="preserve">active </w:t>
      </w:r>
      <w:r w:rsidR="009E298A" w:rsidRPr="000E6780">
        <w:rPr>
          <w:rFonts w:ascii="Times New Roman" w:hAnsi="Times New Roman" w:cs="Times New Roman"/>
          <w:sz w:val="20"/>
          <w:szCs w:val="20"/>
          <w:lang w:eastAsia="sv-SE"/>
        </w:rPr>
        <w:t xml:space="preserve">periods </w:t>
      </w:r>
      <w:r w:rsidR="00E661BC" w:rsidRPr="000E6780">
        <w:rPr>
          <w:rFonts w:ascii="Times New Roman" w:hAnsi="Times New Roman" w:cs="Times New Roman"/>
          <w:sz w:val="20"/>
          <w:szCs w:val="20"/>
          <w:lang w:eastAsia="sv-SE"/>
        </w:rPr>
        <w:t xml:space="preserve">of </w:t>
      </w:r>
      <w:r w:rsidR="009E298A" w:rsidRPr="000E6780">
        <w:rPr>
          <w:rFonts w:ascii="Times New Roman" w:hAnsi="Times New Roman" w:cs="Times New Roman"/>
          <w:sz w:val="20"/>
          <w:szCs w:val="20"/>
          <w:lang w:eastAsia="sv-SE"/>
        </w:rPr>
        <w:t>cell DTX</w:t>
      </w:r>
      <w:r w:rsidR="00163F96" w:rsidRPr="000E6780">
        <w:rPr>
          <w:rFonts w:ascii="Times New Roman" w:hAnsi="Times New Roman" w:cs="Times New Roman"/>
          <w:sz w:val="20"/>
          <w:szCs w:val="20"/>
          <w:lang w:eastAsia="sv-SE"/>
        </w:rPr>
        <w:t xml:space="preserve">, </w:t>
      </w:r>
      <w:r w:rsidRPr="000E6780">
        <w:rPr>
          <w:rFonts w:ascii="Times New Roman" w:hAnsi="Times New Roman" w:cs="Times New Roman"/>
          <w:sz w:val="20"/>
          <w:szCs w:val="20"/>
          <w:lang w:eastAsia="sv-SE"/>
        </w:rPr>
        <w:t>when</w:t>
      </w:r>
      <w:r w:rsidR="004C385A" w:rsidRPr="000E6780">
        <w:rPr>
          <w:rFonts w:ascii="Times New Roman" w:hAnsi="Times New Roman" w:cs="Times New Roman"/>
          <w:sz w:val="20"/>
          <w:szCs w:val="20"/>
          <w:lang w:eastAsia="sv-SE"/>
        </w:rPr>
        <w:t xml:space="preserve"> </w:t>
      </w:r>
      <w:proofErr w:type="spellStart"/>
      <w:r w:rsidR="00163F96" w:rsidRPr="000E6780">
        <w:rPr>
          <w:rFonts w:ascii="Times New Roman" w:hAnsi="Times New Roman" w:cs="Times New Roman"/>
          <w:sz w:val="20"/>
          <w:szCs w:val="20"/>
          <w:lang w:eastAsia="sv-SE"/>
        </w:rPr>
        <w:t>signalling</w:t>
      </w:r>
      <w:proofErr w:type="spellEnd"/>
      <w:r w:rsidR="004C385A" w:rsidRPr="000E6780">
        <w:rPr>
          <w:rFonts w:ascii="Times New Roman" w:hAnsi="Times New Roman" w:cs="Times New Roman"/>
          <w:sz w:val="20"/>
          <w:szCs w:val="20"/>
          <w:lang w:eastAsia="sv-SE"/>
        </w:rPr>
        <w:t xml:space="preserve"> the activation of the</w:t>
      </w:r>
      <w:r w:rsidR="00163F96" w:rsidRPr="000E6780">
        <w:rPr>
          <w:rFonts w:ascii="Times New Roman" w:hAnsi="Times New Roman" w:cs="Times New Roman"/>
          <w:sz w:val="20"/>
          <w:szCs w:val="20"/>
          <w:lang w:eastAsia="sv-SE"/>
        </w:rPr>
        <w:t xml:space="preserve"> cell DTX mode.</w:t>
      </w:r>
      <w:r w:rsidRPr="000E6780">
        <w:rPr>
          <w:rFonts w:ascii="Times New Roman" w:hAnsi="Times New Roman" w:cs="Times New Roman"/>
          <w:sz w:val="20"/>
          <w:szCs w:val="20"/>
          <w:lang w:eastAsia="sv-SE"/>
        </w:rPr>
        <w:t xml:space="preserve"> </w:t>
      </w:r>
    </w:p>
    <w:p w14:paraId="7B4BDED9" w14:textId="1A15DB02" w:rsidR="007326DE" w:rsidRPr="000E6780" w:rsidRDefault="00163F96" w:rsidP="009E298A">
      <w:pPr>
        <w:rPr>
          <w:rFonts w:ascii="Times New Roman" w:hAnsi="Times New Roman" w:cs="Times New Roman"/>
          <w:sz w:val="20"/>
          <w:szCs w:val="20"/>
          <w:lang w:eastAsia="sv-SE"/>
        </w:rPr>
      </w:pPr>
      <w:r w:rsidRPr="000E6780">
        <w:rPr>
          <w:rFonts w:ascii="Times New Roman" w:hAnsi="Times New Roman" w:cs="Times New Roman"/>
          <w:sz w:val="20"/>
          <w:szCs w:val="20"/>
          <w:lang w:eastAsia="sv-SE"/>
        </w:rPr>
        <w:t>In the case when the non-active duration of cell DTX</w:t>
      </w:r>
      <w:r w:rsidR="007326DE" w:rsidRPr="000E6780">
        <w:rPr>
          <w:rFonts w:ascii="Times New Roman" w:hAnsi="Times New Roman" w:cs="Times New Roman"/>
          <w:sz w:val="20"/>
          <w:szCs w:val="20"/>
          <w:lang w:eastAsia="sv-SE"/>
        </w:rPr>
        <w:t xml:space="preserve"> is long</w:t>
      </w:r>
      <w:r w:rsidRPr="000E6780">
        <w:rPr>
          <w:rFonts w:ascii="Times New Roman" w:hAnsi="Times New Roman" w:cs="Times New Roman"/>
          <w:sz w:val="20"/>
          <w:szCs w:val="20"/>
          <w:lang w:eastAsia="sv-SE"/>
        </w:rPr>
        <w:t xml:space="preserve">, there is a possibility for the UE measurement quality </w:t>
      </w:r>
      <w:r w:rsidR="007326DE" w:rsidRPr="000E6780">
        <w:rPr>
          <w:rFonts w:ascii="Times New Roman" w:hAnsi="Times New Roman" w:cs="Times New Roman"/>
          <w:sz w:val="20"/>
          <w:szCs w:val="20"/>
          <w:lang w:eastAsia="sv-SE"/>
        </w:rPr>
        <w:t xml:space="preserve">of CSI-RS </w:t>
      </w:r>
      <w:r w:rsidRPr="000E6780">
        <w:rPr>
          <w:rFonts w:ascii="Times New Roman" w:hAnsi="Times New Roman" w:cs="Times New Roman"/>
          <w:sz w:val="20"/>
          <w:szCs w:val="20"/>
          <w:lang w:eastAsia="sv-SE"/>
        </w:rPr>
        <w:t xml:space="preserve">(e.g., </w:t>
      </w:r>
      <w:r w:rsidR="007326DE" w:rsidRPr="000E6780">
        <w:rPr>
          <w:rFonts w:ascii="Times New Roman" w:hAnsi="Times New Roman" w:cs="Times New Roman"/>
          <w:sz w:val="20"/>
          <w:szCs w:val="20"/>
          <w:lang w:eastAsia="sv-SE"/>
        </w:rPr>
        <w:t xml:space="preserve">for </w:t>
      </w:r>
      <w:r w:rsidR="00F127C7" w:rsidRPr="000E6780">
        <w:rPr>
          <w:rFonts w:ascii="Times New Roman" w:hAnsi="Times New Roman" w:cs="Times New Roman"/>
          <w:sz w:val="20"/>
          <w:szCs w:val="20"/>
          <w:lang w:eastAsia="sv-SE"/>
        </w:rPr>
        <w:t xml:space="preserve">RRM, </w:t>
      </w:r>
      <w:r w:rsidRPr="000E6780">
        <w:rPr>
          <w:rFonts w:ascii="Times New Roman" w:hAnsi="Times New Roman" w:cs="Times New Roman"/>
          <w:sz w:val="20"/>
          <w:szCs w:val="20"/>
          <w:lang w:eastAsia="sv-SE"/>
        </w:rPr>
        <w:t>RLM</w:t>
      </w:r>
      <w:r w:rsidR="00F127C7" w:rsidRPr="000E6780">
        <w:rPr>
          <w:rFonts w:ascii="Times New Roman" w:hAnsi="Times New Roman" w:cs="Times New Roman"/>
          <w:sz w:val="20"/>
          <w:szCs w:val="20"/>
          <w:lang w:eastAsia="sv-SE"/>
        </w:rPr>
        <w:t>, BFD</w:t>
      </w:r>
      <w:r w:rsidRPr="000E6780">
        <w:rPr>
          <w:rFonts w:ascii="Times New Roman" w:hAnsi="Times New Roman" w:cs="Times New Roman"/>
          <w:sz w:val="20"/>
          <w:szCs w:val="20"/>
          <w:lang w:eastAsia="sv-SE"/>
        </w:rPr>
        <w:t xml:space="preserve">) could go below RAN4 requirements. </w:t>
      </w:r>
      <w:r w:rsidR="007326DE" w:rsidRPr="000E6780">
        <w:rPr>
          <w:rFonts w:ascii="Times New Roman" w:hAnsi="Times New Roman" w:cs="Times New Roman"/>
          <w:sz w:val="20"/>
          <w:szCs w:val="20"/>
          <w:lang w:eastAsia="sv-SE"/>
        </w:rPr>
        <w:t>To address this</w:t>
      </w:r>
      <w:r w:rsidRPr="000E6780">
        <w:rPr>
          <w:rFonts w:ascii="Times New Roman" w:hAnsi="Times New Roman" w:cs="Times New Roman"/>
          <w:sz w:val="20"/>
          <w:szCs w:val="20"/>
          <w:lang w:eastAsia="sv-SE"/>
        </w:rPr>
        <w:t xml:space="preserve">, </w:t>
      </w:r>
      <w:r w:rsidR="007326DE" w:rsidRPr="000E6780">
        <w:rPr>
          <w:rFonts w:ascii="Times New Roman" w:hAnsi="Times New Roman" w:cs="Times New Roman"/>
          <w:sz w:val="20"/>
          <w:szCs w:val="20"/>
          <w:lang w:eastAsia="sv-SE"/>
        </w:rPr>
        <w:t xml:space="preserve">some </w:t>
      </w:r>
      <w:r w:rsidR="00DA0698" w:rsidRPr="000E6780">
        <w:rPr>
          <w:rFonts w:ascii="Times New Roman" w:hAnsi="Times New Roman" w:cs="Times New Roman"/>
          <w:sz w:val="20"/>
          <w:szCs w:val="20"/>
          <w:lang w:eastAsia="sv-SE"/>
        </w:rPr>
        <w:t xml:space="preserve">exception in the form of </w:t>
      </w:r>
      <w:r w:rsidR="007326DE" w:rsidRPr="000E6780">
        <w:rPr>
          <w:rFonts w:ascii="Times New Roman" w:hAnsi="Times New Roman" w:cs="Times New Roman"/>
          <w:sz w:val="20"/>
          <w:szCs w:val="20"/>
          <w:lang w:eastAsia="sv-SE"/>
        </w:rPr>
        <w:t>relaxation to the measurement requirement can be considered when the</w:t>
      </w:r>
      <w:r w:rsidR="00DA0698" w:rsidRPr="000E6780">
        <w:rPr>
          <w:rFonts w:ascii="Times New Roman" w:hAnsi="Times New Roman" w:cs="Times New Roman"/>
          <w:sz w:val="20"/>
          <w:szCs w:val="20"/>
          <w:lang w:eastAsia="sv-SE"/>
        </w:rPr>
        <w:t xml:space="preserve"> configured</w:t>
      </w:r>
      <w:r w:rsidR="007326DE" w:rsidRPr="000E6780">
        <w:rPr>
          <w:rFonts w:ascii="Times New Roman" w:hAnsi="Times New Roman" w:cs="Times New Roman"/>
          <w:sz w:val="20"/>
          <w:szCs w:val="20"/>
          <w:lang w:eastAsia="sv-SE"/>
        </w:rPr>
        <w:t xml:space="preserve"> cell DTX duration is longer than a threshold. For example, </w:t>
      </w:r>
      <w:r w:rsidR="00DA0698" w:rsidRPr="000E6780">
        <w:rPr>
          <w:rFonts w:ascii="Times New Roman" w:hAnsi="Times New Roman" w:cs="Times New Roman"/>
          <w:sz w:val="20"/>
          <w:szCs w:val="20"/>
          <w:lang w:eastAsia="sv-SE"/>
        </w:rPr>
        <w:t xml:space="preserve">the UE can be configured with </w:t>
      </w:r>
      <w:r w:rsidR="00873A44" w:rsidRPr="000E6780">
        <w:rPr>
          <w:rFonts w:ascii="Times New Roman" w:hAnsi="Times New Roman" w:cs="Times New Roman"/>
          <w:sz w:val="20"/>
          <w:szCs w:val="20"/>
          <w:lang w:eastAsia="sv-SE"/>
        </w:rPr>
        <w:t xml:space="preserve">two </w:t>
      </w:r>
      <w:r w:rsidRPr="000E6780">
        <w:rPr>
          <w:rFonts w:ascii="Times New Roman" w:hAnsi="Times New Roman" w:cs="Times New Roman"/>
          <w:sz w:val="20"/>
          <w:szCs w:val="20"/>
          <w:lang w:eastAsia="sv-SE"/>
        </w:rPr>
        <w:t>different measurement requirements</w:t>
      </w:r>
      <w:r w:rsidR="00DA0698" w:rsidRPr="000E6780">
        <w:rPr>
          <w:rFonts w:ascii="Times New Roman" w:hAnsi="Times New Roman" w:cs="Times New Roman"/>
          <w:sz w:val="20"/>
          <w:szCs w:val="20"/>
          <w:lang w:eastAsia="sv-SE"/>
        </w:rPr>
        <w:t>,</w:t>
      </w:r>
      <w:r w:rsidRPr="000E6780">
        <w:rPr>
          <w:rFonts w:ascii="Times New Roman" w:hAnsi="Times New Roman" w:cs="Times New Roman"/>
          <w:sz w:val="20"/>
          <w:szCs w:val="20"/>
          <w:lang w:eastAsia="sv-SE"/>
        </w:rPr>
        <w:t xml:space="preserve"> </w:t>
      </w:r>
      <w:r w:rsidR="007326DE" w:rsidRPr="000E6780">
        <w:rPr>
          <w:rFonts w:ascii="Times New Roman" w:hAnsi="Times New Roman" w:cs="Times New Roman"/>
          <w:sz w:val="20"/>
          <w:szCs w:val="20"/>
          <w:lang w:eastAsia="sv-SE"/>
        </w:rPr>
        <w:t xml:space="preserve">and </w:t>
      </w:r>
      <w:r w:rsidR="00DA0698" w:rsidRPr="000E6780">
        <w:rPr>
          <w:rFonts w:ascii="Times New Roman" w:hAnsi="Times New Roman" w:cs="Times New Roman"/>
          <w:sz w:val="20"/>
          <w:szCs w:val="20"/>
          <w:lang w:eastAsia="sv-SE"/>
        </w:rPr>
        <w:t>the</w:t>
      </w:r>
      <w:r w:rsidR="007326DE" w:rsidRPr="000E6780">
        <w:rPr>
          <w:rFonts w:ascii="Times New Roman" w:hAnsi="Times New Roman" w:cs="Times New Roman"/>
          <w:sz w:val="20"/>
          <w:szCs w:val="20"/>
          <w:lang w:eastAsia="sv-SE"/>
        </w:rPr>
        <w:t xml:space="preserve"> requirements to apply can depend on </w:t>
      </w:r>
      <w:r w:rsidR="00F127C7" w:rsidRPr="000E6780">
        <w:rPr>
          <w:rFonts w:ascii="Times New Roman" w:hAnsi="Times New Roman" w:cs="Times New Roman"/>
          <w:sz w:val="20"/>
          <w:szCs w:val="20"/>
          <w:lang w:eastAsia="sv-SE"/>
        </w:rPr>
        <w:t xml:space="preserve">cell DTX configuration </w:t>
      </w:r>
      <w:r w:rsidR="007326DE" w:rsidRPr="000E6780">
        <w:rPr>
          <w:rFonts w:ascii="Times New Roman" w:hAnsi="Times New Roman" w:cs="Times New Roman"/>
          <w:sz w:val="20"/>
          <w:szCs w:val="20"/>
          <w:lang w:eastAsia="sv-SE"/>
        </w:rPr>
        <w:t xml:space="preserve">parameters such as periodicity and </w:t>
      </w:r>
      <w:r w:rsidR="00F127C7" w:rsidRPr="000E6780">
        <w:rPr>
          <w:rFonts w:ascii="Times New Roman" w:hAnsi="Times New Roman" w:cs="Times New Roman"/>
          <w:sz w:val="20"/>
          <w:szCs w:val="20"/>
          <w:lang w:eastAsia="sv-SE"/>
        </w:rPr>
        <w:t xml:space="preserve">length of </w:t>
      </w:r>
      <w:r w:rsidR="007326DE" w:rsidRPr="000E6780">
        <w:rPr>
          <w:rFonts w:ascii="Times New Roman" w:hAnsi="Times New Roman" w:cs="Times New Roman"/>
          <w:sz w:val="20"/>
          <w:szCs w:val="20"/>
          <w:lang w:eastAsia="sv-SE"/>
        </w:rPr>
        <w:t>non-active duration.</w:t>
      </w:r>
    </w:p>
    <w:p w14:paraId="51246394" w14:textId="3B42E74B" w:rsidR="009E298A" w:rsidRPr="000E6780" w:rsidRDefault="009E298A" w:rsidP="009E298A">
      <w:pPr>
        <w:spacing w:after="240"/>
        <w:rPr>
          <w:rFonts w:ascii="Times New Roman" w:hAnsi="Times New Roman" w:cs="Times New Roman"/>
          <w:b/>
          <w:bCs/>
          <w:sz w:val="20"/>
          <w:szCs w:val="20"/>
          <w:lang w:eastAsia="sv-SE"/>
        </w:rPr>
      </w:pPr>
      <w:bookmarkStart w:id="5" w:name="_Hlk127534704"/>
      <w:r w:rsidRPr="000E6780">
        <w:rPr>
          <w:rFonts w:ascii="Times New Roman" w:hAnsi="Times New Roman" w:cs="Times New Roman"/>
          <w:b/>
          <w:bCs/>
          <w:i/>
          <w:iCs/>
          <w:sz w:val="20"/>
          <w:szCs w:val="20"/>
          <w:lang w:eastAsia="sv-SE"/>
        </w:rPr>
        <w:lastRenderedPageBreak/>
        <w:t xml:space="preserve">Proposal </w:t>
      </w:r>
      <w:r w:rsidR="00F127C7" w:rsidRPr="000E6780">
        <w:rPr>
          <w:rFonts w:ascii="Times New Roman" w:hAnsi="Times New Roman" w:cs="Times New Roman"/>
          <w:b/>
          <w:bCs/>
          <w:i/>
          <w:iCs/>
          <w:sz w:val="20"/>
          <w:szCs w:val="20"/>
          <w:lang w:eastAsia="sv-SE"/>
        </w:rPr>
        <w:t>4</w:t>
      </w:r>
      <w:r w:rsidRPr="000E6780">
        <w:rPr>
          <w:rFonts w:ascii="Times New Roman" w:hAnsi="Times New Roman" w:cs="Times New Roman"/>
          <w:b/>
          <w:bCs/>
          <w:i/>
          <w:iCs/>
          <w:sz w:val="20"/>
          <w:szCs w:val="20"/>
          <w:lang w:eastAsia="sv-SE"/>
        </w:rPr>
        <w:t>:</w:t>
      </w:r>
      <w:r w:rsidRPr="000E6780">
        <w:rPr>
          <w:rFonts w:ascii="Times New Roman" w:hAnsi="Times New Roman" w:cs="Times New Roman"/>
          <w:b/>
          <w:bCs/>
          <w:sz w:val="20"/>
          <w:szCs w:val="20"/>
          <w:lang w:eastAsia="sv-SE"/>
        </w:rPr>
        <w:t xml:space="preserve"> UE is not expected to measure periodic/semi-persistent CSI-RS</w:t>
      </w:r>
      <w:r w:rsidR="00F127C7" w:rsidRPr="000E6780">
        <w:rPr>
          <w:rFonts w:ascii="Times New Roman" w:hAnsi="Times New Roman" w:cs="Times New Roman"/>
          <w:b/>
          <w:bCs/>
          <w:sz w:val="20"/>
          <w:szCs w:val="20"/>
          <w:lang w:eastAsia="sv-SE"/>
        </w:rPr>
        <w:t xml:space="preserve"> (for tracking, BM</w:t>
      </w:r>
      <w:r w:rsidR="008D058B" w:rsidRPr="000E6780">
        <w:rPr>
          <w:rFonts w:ascii="Times New Roman" w:hAnsi="Times New Roman" w:cs="Times New Roman"/>
          <w:b/>
          <w:bCs/>
          <w:sz w:val="20"/>
          <w:szCs w:val="20"/>
          <w:lang w:eastAsia="sv-SE"/>
        </w:rPr>
        <w:t xml:space="preserve">, </w:t>
      </w:r>
      <w:r w:rsidR="00F127C7" w:rsidRPr="000E6780">
        <w:rPr>
          <w:rFonts w:ascii="Times New Roman" w:hAnsi="Times New Roman" w:cs="Times New Roman"/>
          <w:b/>
          <w:bCs/>
          <w:sz w:val="20"/>
          <w:szCs w:val="20"/>
          <w:lang w:eastAsia="sv-SE"/>
        </w:rPr>
        <w:t xml:space="preserve">RLM and </w:t>
      </w:r>
      <w:r w:rsidR="008D058B" w:rsidRPr="000E6780">
        <w:rPr>
          <w:rFonts w:ascii="Times New Roman" w:hAnsi="Times New Roman" w:cs="Times New Roman"/>
          <w:b/>
          <w:bCs/>
          <w:sz w:val="20"/>
          <w:szCs w:val="20"/>
          <w:lang w:eastAsia="sv-SE"/>
        </w:rPr>
        <w:t>BFD</w:t>
      </w:r>
      <w:r w:rsidRPr="000E6780">
        <w:rPr>
          <w:rFonts w:ascii="Times New Roman" w:hAnsi="Times New Roman" w:cs="Times New Roman"/>
          <w:b/>
          <w:bCs/>
          <w:sz w:val="20"/>
          <w:szCs w:val="20"/>
          <w:lang w:eastAsia="sv-SE"/>
        </w:rPr>
        <w:t>) during non-active periods</w:t>
      </w:r>
      <w:bookmarkEnd w:id="5"/>
      <w:r w:rsidR="00E661BC" w:rsidRPr="000E6780">
        <w:rPr>
          <w:rFonts w:ascii="Times New Roman" w:hAnsi="Times New Roman" w:cs="Times New Roman"/>
          <w:b/>
          <w:bCs/>
          <w:sz w:val="20"/>
          <w:szCs w:val="20"/>
          <w:lang w:eastAsia="sv-SE"/>
        </w:rPr>
        <w:t xml:space="preserve"> of cell </w:t>
      </w:r>
      <w:proofErr w:type="gramStart"/>
      <w:r w:rsidR="00E661BC" w:rsidRPr="000E6780">
        <w:rPr>
          <w:rFonts w:ascii="Times New Roman" w:hAnsi="Times New Roman" w:cs="Times New Roman"/>
          <w:b/>
          <w:bCs/>
          <w:sz w:val="20"/>
          <w:szCs w:val="20"/>
          <w:lang w:eastAsia="sv-SE"/>
        </w:rPr>
        <w:t>DTX</w:t>
      </w:r>
      <w:proofErr w:type="gramEnd"/>
    </w:p>
    <w:p w14:paraId="5129BDCB" w14:textId="402D0323" w:rsidR="00810C92" w:rsidRPr="000E6780" w:rsidRDefault="009E298A" w:rsidP="009E298A">
      <w:pPr>
        <w:rPr>
          <w:rFonts w:ascii="Times New Roman" w:hAnsi="Times New Roman" w:cs="Times New Roman"/>
          <w:sz w:val="20"/>
          <w:szCs w:val="20"/>
          <w:lang w:eastAsia="sv-SE"/>
        </w:rPr>
      </w:pPr>
      <w:r w:rsidRPr="000E6780">
        <w:rPr>
          <w:rFonts w:ascii="Times New Roman" w:hAnsi="Times New Roman" w:cs="Times New Roman"/>
          <w:sz w:val="20"/>
          <w:szCs w:val="20"/>
          <w:lang w:eastAsia="sv-SE"/>
        </w:rPr>
        <w:t xml:space="preserve">The PRS resource configuration can be common for multiple UEs and is provided to the UE by LMF based on exchange of </w:t>
      </w:r>
      <w:proofErr w:type="spellStart"/>
      <w:r w:rsidR="00810C92" w:rsidRPr="000E6780">
        <w:rPr>
          <w:rFonts w:ascii="Times New Roman" w:hAnsi="Times New Roman" w:cs="Times New Roman"/>
          <w:sz w:val="20"/>
          <w:szCs w:val="20"/>
          <w:lang w:eastAsia="sv-SE"/>
        </w:rPr>
        <w:t>NRPPa</w:t>
      </w:r>
      <w:proofErr w:type="spellEnd"/>
      <w:r w:rsidRPr="000E6780">
        <w:rPr>
          <w:rFonts w:ascii="Times New Roman" w:hAnsi="Times New Roman" w:cs="Times New Roman"/>
          <w:sz w:val="20"/>
          <w:szCs w:val="20"/>
          <w:lang w:eastAsia="sv-SE"/>
        </w:rPr>
        <w:t xml:space="preserve"> signaling </w:t>
      </w:r>
      <w:r w:rsidR="00810C92" w:rsidRPr="000E6780">
        <w:rPr>
          <w:rFonts w:ascii="Times New Roman" w:hAnsi="Times New Roman" w:cs="Times New Roman"/>
          <w:sz w:val="20"/>
          <w:szCs w:val="20"/>
          <w:lang w:eastAsia="sv-SE"/>
        </w:rPr>
        <w:t>between LMF and</w:t>
      </w:r>
      <w:r w:rsidRPr="000E6780">
        <w:rPr>
          <w:rFonts w:ascii="Times New Roman" w:hAnsi="Times New Roman" w:cs="Times New Roman"/>
          <w:sz w:val="20"/>
          <w:szCs w:val="20"/>
          <w:lang w:eastAsia="sv-SE"/>
        </w:rPr>
        <w:t xml:space="preserve"> one or multiple cells. For network energy savings, a similar assumption as that of periodic/semi-persistent CSI-RS can be made for periodic PRS</w:t>
      </w:r>
      <w:r w:rsidR="00E661BC" w:rsidRPr="000E6780">
        <w:rPr>
          <w:rFonts w:ascii="Times New Roman" w:hAnsi="Times New Roman" w:cs="Times New Roman"/>
          <w:sz w:val="20"/>
          <w:szCs w:val="20"/>
          <w:lang w:eastAsia="sv-SE"/>
        </w:rPr>
        <w:t xml:space="preserve">. </w:t>
      </w:r>
      <w:r w:rsidR="00810C92" w:rsidRPr="000E6780">
        <w:rPr>
          <w:rFonts w:ascii="Times New Roman" w:hAnsi="Times New Roman" w:cs="Times New Roman"/>
          <w:sz w:val="20"/>
          <w:szCs w:val="20"/>
          <w:lang w:eastAsia="sv-SE"/>
        </w:rPr>
        <w:t xml:space="preserve">When there are multiple cells that may be transmitting PRS, how the cells may coordinate with LMF when transitioning to cell DTX can be up to network implementation. In this case, the different cells are not expected to transmit and the UEs are not expected to measure PRS during the non-active periods of cell DTX.   </w:t>
      </w:r>
      <w:r w:rsidR="00DA7071" w:rsidRPr="000E6780">
        <w:rPr>
          <w:rFonts w:ascii="Times New Roman" w:hAnsi="Times New Roman" w:cs="Times New Roman"/>
          <w:sz w:val="20"/>
          <w:szCs w:val="20"/>
          <w:lang w:eastAsia="sv-SE"/>
        </w:rPr>
        <w:t xml:space="preserve"> </w:t>
      </w:r>
    </w:p>
    <w:p w14:paraId="18D85A43" w14:textId="161E3A9B" w:rsidR="009E298A" w:rsidRPr="000E6780" w:rsidRDefault="00DA7071" w:rsidP="009E298A">
      <w:pPr>
        <w:rPr>
          <w:rFonts w:ascii="Times New Roman" w:hAnsi="Times New Roman" w:cs="Times New Roman"/>
          <w:sz w:val="20"/>
          <w:szCs w:val="20"/>
          <w:lang w:eastAsia="sv-SE"/>
        </w:rPr>
      </w:pPr>
      <w:r w:rsidRPr="000E6780">
        <w:rPr>
          <w:rFonts w:ascii="Times New Roman" w:hAnsi="Times New Roman" w:cs="Times New Roman"/>
          <w:sz w:val="20"/>
          <w:szCs w:val="20"/>
          <w:lang w:eastAsia="sv-SE"/>
        </w:rPr>
        <w:t xml:space="preserve">For minimizing </w:t>
      </w:r>
      <w:r w:rsidR="005A6D48" w:rsidRPr="000E6780">
        <w:rPr>
          <w:rFonts w:ascii="Times New Roman" w:hAnsi="Times New Roman" w:cs="Times New Roman"/>
          <w:sz w:val="20"/>
          <w:szCs w:val="20"/>
          <w:lang w:eastAsia="sv-SE"/>
        </w:rPr>
        <w:t>any adverse</w:t>
      </w:r>
      <w:r w:rsidRPr="000E6780">
        <w:rPr>
          <w:rFonts w:ascii="Times New Roman" w:hAnsi="Times New Roman" w:cs="Times New Roman"/>
          <w:sz w:val="20"/>
          <w:szCs w:val="20"/>
          <w:lang w:eastAsia="sv-SE"/>
        </w:rPr>
        <w:t xml:space="preserve"> impact </w:t>
      </w:r>
      <w:r w:rsidR="00873A44" w:rsidRPr="000E6780">
        <w:rPr>
          <w:rFonts w:ascii="Times New Roman" w:hAnsi="Times New Roman" w:cs="Times New Roman"/>
          <w:sz w:val="20"/>
          <w:szCs w:val="20"/>
          <w:lang w:eastAsia="sv-SE"/>
        </w:rPr>
        <w:t>to</w:t>
      </w:r>
      <w:r w:rsidRPr="000E6780">
        <w:rPr>
          <w:rFonts w:ascii="Times New Roman" w:hAnsi="Times New Roman" w:cs="Times New Roman"/>
          <w:sz w:val="20"/>
          <w:szCs w:val="20"/>
          <w:lang w:eastAsia="sv-SE"/>
        </w:rPr>
        <w:t xml:space="preserve"> positioning accuracy </w:t>
      </w:r>
      <w:r w:rsidR="00873A44" w:rsidRPr="000E6780">
        <w:rPr>
          <w:rFonts w:ascii="Times New Roman" w:hAnsi="Times New Roman" w:cs="Times New Roman"/>
          <w:sz w:val="20"/>
          <w:szCs w:val="20"/>
          <w:lang w:eastAsia="sv-SE"/>
        </w:rPr>
        <w:t xml:space="preserve">due to </w:t>
      </w:r>
      <w:r w:rsidRPr="000E6780">
        <w:rPr>
          <w:rFonts w:ascii="Times New Roman" w:hAnsi="Times New Roman" w:cs="Times New Roman"/>
          <w:sz w:val="20"/>
          <w:szCs w:val="20"/>
          <w:lang w:eastAsia="sv-SE"/>
        </w:rPr>
        <w:t>not performing PRS measurements during cell DTX non-active periods, certain relaxation to the PRS measurement</w:t>
      </w:r>
      <w:r w:rsidR="00151CCC" w:rsidRPr="000E6780">
        <w:rPr>
          <w:rFonts w:ascii="Times New Roman" w:hAnsi="Times New Roman" w:cs="Times New Roman"/>
          <w:sz w:val="20"/>
          <w:szCs w:val="20"/>
          <w:lang w:eastAsia="sv-SE"/>
        </w:rPr>
        <w:t>s and accuracy</w:t>
      </w:r>
      <w:r w:rsidRPr="000E6780">
        <w:rPr>
          <w:rFonts w:ascii="Times New Roman" w:hAnsi="Times New Roman" w:cs="Times New Roman"/>
          <w:sz w:val="20"/>
          <w:szCs w:val="20"/>
          <w:lang w:eastAsia="sv-SE"/>
        </w:rPr>
        <w:t xml:space="preserve"> requirement can be considered </w:t>
      </w:r>
      <w:r w:rsidR="00873A44" w:rsidRPr="000E6780">
        <w:rPr>
          <w:rFonts w:ascii="Times New Roman" w:hAnsi="Times New Roman" w:cs="Times New Roman"/>
          <w:sz w:val="20"/>
          <w:szCs w:val="20"/>
          <w:lang w:eastAsia="sv-SE"/>
        </w:rPr>
        <w:t>(</w:t>
      </w:r>
      <w:proofErr w:type="gramStart"/>
      <w:r w:rsidR="00873A44" w:rsidRPr="000E6780">
        <w:rPr>
          <w:rFonts w:ascii="Times New Roman" w:hAnsi="Times New Roman" w:cs="Times New Roman"/>
          <w:sz w:val="20"/>
          <w:szCs w:val="20"/>
          <w:lang w:eastAsia="sv-SE"/>
        </w:rPr>
        <w:t>e.g.</w:t>
      </w:r>
      <w:proofErr w:type="gramEnd"/>
      <w:r w:rsidR="00873A44" w:rsidRPr="000E6780">
        <w:rPr>
          <w:rFonts w:ascii="Times New Roman" w:hAnsi="Times New Roman" w:cs="Times New Roman"/>
          <w:sz w:val="20"/>
          <w:szCs w:val="20"/>
          <w:lang w:eastAsia="sv-SE"/>
        </w:rPr>
        <w:t xml:space="preserve"> with two different sets of requirements) </w:t>
      </w:r>
      <w:r w:rsidRPr="000E6780">
        <w:rPr>
          <w:rFonts w:ascii="Times New Roman" w:hAnsi="Times New Roman" w:cs="Times New Roman"/>
          <w:sz w:val="20"/>
          <w:szCs w:val="20"/>
          <w:lang w:eastAsia="sv-SE"/>
        </w:rPr>
        <w:t xml:space="preserve">for </w:t>
      </w:r>
      <w:r w:rsidR="00151CCC" w:rsidRPr="000E6780">
        <w:rPr>
          <w:rFonts w:ascii="Times New Roman" w:hAnsi="Times New Roman" w:cs="Times New Roman"/>
          <w:sz w:val="20"/>
          <w:szCs w:val="20"/>
          <w:lang w:eastAsia="sv-SE"/>
        </w:rPr>
        <w:t xml:space="preserve">scenarios where the </w:t>
      </w:r>
      <w:r w:rsidRPr="000E6780">
        <w:rPr>
          <w:rFonts w:ascii="Times New Roman" w:hAnsi="Times New Roman" w:cs="Times New Roman"/>
          <w:sz w:val="20"/>
          <w:szCs w:val="20"/>
          <w:lang w:eastAsia="sv-SE"/>
        </w:rPr>
        <w:t xml:space="preserve">cell DTX </w:t>
      </w:r>
      <w:r w:rsidR="00810C92" w:rsidRPr="000E6780">
        <w:rPr>
          <w:rFonts w:ascii="Times New Roman" w:hAnsi="Times New Roman" w:cs="Times New Roman"/>
          <w:sz w:val="20"/>
          <w:szCs w:val="20"/>
          <w:lang w:eastAsia="sv-SE"/>
        </w:rPr>
        <w:t xml:space="preserve">non-active </w:t>
      </w:r>
      <w:r w:rsidRPr="000E6780">
        <w:rPr>
          <w:rFonts w:ascii="Times New Roman" w:hAnsi="Times New Roman" w:cs="Times New Roman"/>
          <w:sz w:val="20"/>
          <w:szCs w:val="20"/>
          <w:lang w:eastAsia="sv-SE"/>
        </w:rPr>
        <w:t>duration may be longer than a threshold.</w:t>
      </w:r>
      <w:r w:rsidR="00810C92" w:rsidRPr="000E6780">
        <w:rPr>
          <w:rFonts w:ascii="Times New Roman" w:hAnsi="Times New Roman" w:cs="Times New Roman"/>
          <w:sz w:val="20"/>
          <w:szCs w:val="20"/>
          <w:lang w:eastAsia="sv-SE"/>
        </w:rPr>
        <w:t xml:space="preserve"> For LMF-based positioning the </w:t>
      </w:r>
      <w:proofErr w:type="spellStart"/>
      <w:r w:rsidR="00810C92" w:rsidRPr="000E6780">
        <w:rPr>
          <w:rFonts w:ascii="Times New Roman" w:hAnsi="Times New Roman" w:cs="Times New Roman"/>
          <w:sz w:val="20"/>
          <w:szCs w:val="20"/>
          <w:lang w:eastAsia="sv-SE"/>
        </w:rPr>
        <w:t>the</w:t>
      </w:r>
      <w:proofErr w:type="spellEnd"/>
      <w:r w:rsidR="00810C92" w:rsidRPr="000E6780">
        <w:rPr>
          <w:rFonts w:ascii="Times New Roman" w:hAnsi="Times New Roman" w:cs="Times New Roman"/>
          <w:sz w:val="20"/>
          <w:szCs w:val="20"/>
          <w:lang w:eastAsia="sv-SE"/>
        </w:rPr>
        <w:t xml:space="preserve"> set of requirements to apply when calculating the UE location information can be determined by LMF based on the measurement reports provided by the UE (per legacy) and information on cell DTX provided by</w:t>
      </w:r>
      <w:r w:rsidR="009318F9" w:rsidRPr="000E6780">
        <w:rPr>
          <w:rFonts w:ascii="Times New Roman" w:hAnsi="Times New Roman" w:cs="Times New Roman"/>
          <w:sz w:val="20"/>
          <w:szCs w:val="20"/>
          <w:lang w:eastAsia="sv-SE"/>
        </w:rPr>
        <w:t xml:space="preserve"> the different cells in RAN configured to transmit PRS. Similarly, for UE-based positioning, the requirements to apply can be made by UE based on the PRS measurements and cell DTX info (</w:t>
      </w:r>
      <w:proofErr w:type="gramStart"/>
      <w:r w:rsidR="009318F9" w:rsidRPr="000E6780">
        <w:rPr>
          <w:rFonts w:ascii="Times New Roman" w:hAnsi="Times New Roman" w:cs="Times New Roman"/>
          <w:sz w:val="20"/>
          <w:szCs w:val="20"/>
          <w:lang w:eastAsia="sv-SE"/>
        </w:rPr>
        <w:t>e.g.</w:t>
      </w:r>
      <w:proofErr w:type="gramEnd"/>
      <w:r w:rsidR="009318F9" w:rsidRPr="000E6780">
        <w:rPr>
          <w:rFonts w:ascii="Times New Roman" w:hAnsi="Times New Roman" w:cs="Times New Roman"/>
          <w:sz w:val="20"/>
          <w:szCs w:val="20"/>
          <w:lang w:eastAsia="sv-SE"/>
        </w:rPr>
        <w:t xml:space="preserve"> cell DTX active period duration).</w:t>
      </w:r>
    </w:p>
    <w:p w14:paraId="3F0B6AB9" w14:textId="2CC494D9" w:rsidR="009E298A" w:rsidRPr="000E6780" w:rsidRDefault="009E298A" w:rsidP="009E298A">
      <w:pPr>
        <w:spacing w:after="240"/>
        <w:rPr>
          <w:rFonts w:ascii="Times New Roman" w:hAnsi="Times New Roman" w:cs="Times New Roman"/>
          <w:b/>
          <w:bCs/>
          <w:sz w:val="20"/>
          <w:szCs w:val="20"/>
          <w:lang w:eastAsia="sv-SE"/>
        </w:rPr>
      </w:pPr>
      <w:r w:rsidRPr="000E6780">
        <w:rPr>
          <w:rFonts w:ascii="Times New Roman" w:hAnsi="Times New Roman" w:cs="Times New Roman"/>
          <w:b/>
          <w:bCs/>
          <w:i/>
          <w:iCs/>
          <w:sz w:val="20"/>
          <w:szCs w:val="20"/>
          <w:lang w:eastAsia="sv-SE"/>
        </w:rPr>
        <w:t xml:space="preserve">Proposal </w:t>
      </w:r>
      <w:r w:rsidR="00EF7CA3" w:rsidRPr="000E6780">
        <w:rPr>
          <w:rFonts w:ascii="Times New Roman" w:hAnsi="Times New Roman" w:cs="Times New Roman"/>
          <w:b/>
          <w:bCs/>
          <w:i/>
          <w:iCs/>
          <w:sz w:val="20"/>
          <w:szCs w:val="20"/>
          <w:lang w:eastAsia="sv-SE"/>
        </w:rPr>
        <w:t>5</w:t>
      </w:r>
      <w:r w:rsidRPr="000E6780">
        <w:rPr>
          <w:rFonts w:ascii="Times New Roman" w:hAnsi="Times New Roman" w:cs="Times New Roman"/>
          <w:b/>
          <w:bCs/>
          <w:i/>
          <w:iCs/>
          <w:sz w:val="20"/>
          <w:szCs w:val="20"/>
          <w:lang w:eastAsia="sv-SE"/>
        </w:rPr>
        <w:t>:</w:t>
      </w:r>
      <w:r w:rsidRPr="000E6780">
        <w:rPr>
          <w:rFonts w:ascii="Times New Roman" w:hAnsi="Times New Roman" w:cs="Times New Roman"/>
          <w:b/>
          <w:bCs/>
          <w:sz w:val="20"/>
          <w:szCs w:val="20"/>
          <w:lang w:eastAsia="sv-SE"/>
        </w:rPr>
        <w:t xml:space="preserve"> UE is not expected to measure PRS during non-active periods</w:t>
      </w:r>
      <w:r w:rsidR="00E661BC" w:rsidRPr="000E6780">
        <w:rPr>
          <w:rFonts w:ascii="Times New Roman" w:hAnsi="Times New Roman" w:cs="Times New Roman"/>
          <w:b/>
          <w:bCs/>
          <w:sz w:val="20"/>
          <w:szCs w:val="20"/>
          <w:lang w:eastAsia="sv-SE"/>
        </w:rPr>
        <w:t xml:space="preserve"> of cell </w:t>
      </w:r>
      <w:proofErr w:type="gramStart"/>
      <w:r w:rsidR="00E661BC" w:rsidRPr="000E6780">
        <w:rPr>
          <w:rFonts w:ascii="Times New Roman" w:hAnsi="Times New Roman" w:cs="Times New Roman"/>
          <w:b/>
          <w:bCs/>
          <w:sz w:val="20"/>
          <w:szCs w:val="20"/>
          <w:lang w:eastAsia="sv-SE"/>
        </w:rPr>
        <w:t>DTX</w:t>
      </w:r>
      <w:proofErr w:type="gramEnd"/>
    </w:p>
    <w:p w14:paraId="7B322047" w14:textId="26438031" w:rsidR="00E12194" w:rsidRPr="000E6780" w:rsidRDefault="00E12194" w:rsidP="00E12194">
      <w:pPr>
        <w:spacing w:after="120"/>
        <w:rPr>
          <w:rFonts w:ascii="Times New Roman" w:hAnsi="Times New Roman" w:cs="Times New Roman"/>
          <w:sz w:val="20"/>
          <w:szCs w:val="20"/>
          <w:lang w:eastAsia="sv-SE"/>
        </w:rPr>
      </w:pPr>
      <w:r w:rsidRPr="000E6780">
        <w:rPr>
          <w:rFonts w:ascii="Times New Roman" w:hAnsi="Times New Roman" w:cs="Times New Roman"/>
          <w:sz w:val="20"/>
          <w:szCs w:val="20"/>
          <w:lang w:eastAsia="sv-SE"/>
        </w:rPr>
        <w:t xml:space="preserve">One discussion in RAN2 is whether the UE is expected to monitor PDCCH during </w:t>
      </w:r>
      <w:r w:rsidR="00B77EC9" w:rsidRPr="000E6780">
        <w:rPr>
          <w:rFonts w:ascii="Times New Roman" w:hAnsi="Times New Roman" w:cs="Times New Roman"/>
          <w:sz w:val="20"/>
          <w:szCs w:val="20"/>
          <w:lang w:eastAsia="sv-SE"/>
        </w:rPr>
        <w:t>c</w:t>
      </w:r>
      <w:r w:rsidRPr="000E6780">
        <w:rPr>
          <w:rFonts w:ascii="Times New Roman" w:hAnsi="Times New Roman" w:cs="Times New Roman"/>
          <w:sz w:val="20"/>
          <w:szCs w:val="20"/>
          <w:lang w:eastAsia="sv-SE"/>
        </w:rPr>
        <w:t xml:space="preserve">ell DTX non-active </w:t>
      </w:r>
      <w:r w:rsidR="00B77EC9" w:rsidRPr="000E6780">
        <w:rPr>
          <w:rFonts w:ascii="Times New Roman" w:hAnsi="Times New Roman" w:cs="Times New Roman"/>
          <w:sz w:val="20"/>
          <w:szCs w:val="20"/>
          <w:lang w:eastAsia="sv-SE"/>
        </w:rPr>
        <w:t>periods</w:t>
      </w:r>
      <w:r w:rsidRPr="000E6780">
        <w:rPr>
          <w:rFonts w:ascii="Times New Roman" w:hAnsi="Times New Roman" w:cs="Times New Roman"/>
          <w:sz w:val="20"/>
          <w:szCs w:val="20"/>
          <w:lang w:eastAsia="sv-SE"/>
        </w:rPr>
        <w:t xml:space="preserve"> (</w:t>
      </w:r>
      <w:proofErr w:type="gramStart"/>
      <w:r w:rsidRPr="000E6780">
        <w:rPr>
          <w:rFonts w:ascii="Times New Roman" w:hAnsi="Times New Roman" w:cs="Times New Roman"/>
          <w:sz w:val="20"/>
          <w:szCs w:val="20"/>
          <w:lang w:eastAsia="sv-SE"/>
        </w:rPr>
        <w:t>e.g.</w:t>
      </w:r>
      <w:proofErr w:type="gramEnd"/>
      <w:r w:rsidRPr="000E6780">
        <w:rPr>
          <w:rFonts w:ascii="Times New Roman" w:hAnsi="Times New Roman" w:cs="Times New Roman"/>
          <w:sz w:val="20"/>
          <w:szCs w:val="20"/>
          <w:lang w:eastAsia="sv-SE"/>
        </w:rPr>
        <w:t xml:space="preserve"> </w:t>
      </w:r>
      <w:r w:rsidR="00C946CA" w:rsidRPr="000E6780">
        <w:rPr>
          <w:rFonts w:ascii="Times New Roman" w:hAnsi="Times New Roman" w:cs="Times New Roman"/>
          <w:sz w:val="20"/>
          <w:szCs w:val="20"/>
          <w:lang w:eastAsia="sv-SE"/>
        </w:rPr>
        <w:t xml:space="preserve">when UE is in </w:t>
      </w:r>
      <w:r w:rsidRPr="000E6780">
        <w:rPr>
          <w:rFonts w:ascii="Times New Roman" w:hAnsi="Times New Roman" w:cs="Times New Roman"/>
          <w:sz w:val="20"/>
          <w:szCs w:val="20"/>
          <w:lang w:eastAsia="sv-SE"/>
        </w:rPr>
        <w:t xml:space="preserve">C-DRX </w:t>
      </w:r>
      <w:r w:rsidR="00D53DB8" w:rsidRPr="000E6780">
        <w:rPr>
          <w:rFonts w:ascii="Times New Roman" w:hAnsi="Times New Roman" w:cs="Times New Roman"/>
          <w:sz w:val="20"/>
          <w:szCs w:val="20"/>
          <w:lang w:eastAsia="sv-SE"/>
        </w:rPr>
        <w:t>a</w:t>
      </w:r>
      <w:r w:rsidRPr="000E6780">
        <w:rPr>
          <w:rFonts w:ascii="Times New Roman" w:hAnsi="Times New Roman" w:cs="Times New Roman"/>
          <w:sz w:val="20"/>
          <w:szCs w:val="20"/>
          <w:lang w:eastAsia="sv-SE"/>
        </w:rPr>
        <w:t xml:space="preserve">ctive </w:t>
      </w:r>
      <w:r w:rsidR="00D53DB8" w:rsidRPr="000E6780">
        <w:rPr>
          <w:rFonts w:ascii="Times New Roman" w:hAnsi="Times New Roman" w:cs="Times New Roman"/>
          <w:sz w:val="20"/>
          <w:szCs w:val="20"/>
          <w:lang w:eastAsia="sv-SE"/>
        </w:rPr>
        <w:t>t</w:t>
      </w:r>
      <w:r w:rsidRPr="000E6780">
        <w:rPr>
          <w:rFonts w:ascii="Times New Roman" w:hAnsi="Times New Roman" w:cs="Times New Roman"/>
          <w:sz w:val="20"/>
          <w:szCs w:val="20"/>
          <w:lang w:eastAsia="sv-SE"/>
        </w:rPr>
        <w:t xml:space="preserve">ime </w:t>
      </w:r>
      <w:r w:rsidR="00D53DB8" w:rsidRPr="000E6780">
        <w:rPr>
          <w:rFonts w:ascii="Times New Roman" w:hAnsi="Times New Roman" w:cs="Times New Roman"/>
          <w:sz w:val="20"/>
          <w:szCs w:val="20"/>
          <w:lang w:eastAsia="sv-SE"/>
        </w:rPr>
        <w:t xml:space="preserve">and </w:t>
      </w:r>
      <w:r w:rsidRPr="000E6780">
        <w:rPr>
          <w:rFonts w:ascii="Times New Roman" w:hAnsi="Times New Roman" w:cs="Times New Roman"/>
          <w:sz w:val="20"/>
          <w:szCs w:val="20"/>
          <w:lang w:eastAsia="sv-SE"/>
        </w:rPr>
        <w:t xml:space="preserve">when </w:t>
      </w:r>
      <w:r w:rsidR="00D53DB8" w:rsidRPr="000E6780">
        <w:rPr>
          <w:rFonts w:ascii="Times New Roman" w:hAnsi="Times New Roman" w:cs="Times New Roman"/>
          <w:sz w:val="20"/>
          <w:szCs w:val="20"/>
          <w:lang w:eastAsia="sv-SE"/>
        </w:rPr>
        <w:t xml:space="preserve">the </w:t>
      </w:r>
      <w:r w:rsidRPr="000E6780">
        <w:rPr>
          <w:rFonts w:ascii="Times New Roman" w:hAnsi="Times New Roman" w:cs="Times New Roman"/>
          <w:sz w:val="20"/>
          <w:szCs w:val="20"/>
          <w:lang w:eastAsia="sv-SE"/>
        </w:rPr>
        <w:t xml:space="preserve">C-DRX retransmission timers are running), </w:t>
      </w:r>
      <w:r w:rsidR="00C946CA" w:rsidRPr="000E6780">
        <w:rPr>
          <w:rFonts w:ascii="Times New Roman" w:hAnsi="Times New Roman" w:cs="Times New Roman"/>
          <w:sz w:val="20"/>
          <w:szCs w:val="20"/>
          <w:lang w:eastAsia="sv-SE"/>
        </w:rPr>
        <w:t>for</w:t>
      </w:r>
      <w:r w:rsidRPr="000E6780">
        <w:rPr>
          <w:rFonts w:ascii="Times New Roman" w:hAnsi="Times New Roman" w:cs="Times New Roman"/>
          <w:sz w:val="20"/>
          <w:szCs w:val="20"/>
          <w:lang w:eastAsia="sv-SE"/>
        </w:rPr>
        <w:t xml:space="preserve"> complet</w:t>
      </w:r>
      <w:r w:rsidR="00C946CA" w:rsidRPr="000E6780">
        <w:rPr>
          <w:rFonts w:ascii="Times New Roman" w:hAnsi="Times New Roman" w:cs="Times New Roman"/>
          <w:sz w:val="20"/>
          <w:szCs w:val="20"/>
          <w:lang w:eastAsia="sv-SE"/>
        </w:rPr>
        <w:t>ing</w:t>
      </w:r>
      <w:r w:rsidRPr="000E6780">
        <w:rPr>
          <w:rFonts w:ascii="Times New Roman" w:hAnsi="Times New Roman" w:cs="Times New Roman"/>
          <w:sz w:val="20"/>
          <w:szCs w:val="20"/>
          <w:lang w:eastAsia="sv-SE"/>
        </w:rPr>
        <w:t xml:space="preserve"> pending HARQ retransmissions. While monitoring PDCCH outside of the </w:t>
      </w:r>
      <w:r w:rsidR="00B77EC9" w:rsidRPr="000E6780">
        <w:rPr>
          <w:rFonts w:ascii="Times New Roman" w:hAnsi="Times New Roman" w:cs="Times New Roman"/>
          <w:sz w:val="20"/>
          <w:szCs w:val="20"/>
          <w:lang w:eastAsia="sv-SE"/>
        </w:rPr>
        <w:t>c</w:t>
      </w:r>
      <w:r w:rsidRPr="000E6780">
        <w:rPr>
          <w:rFonts w:ascii="Times New Roman" w:hAnsi="Times New Roman" w:cs="Times New Roman"/>
          <w:sz w:val="20"/>
          <w:szCs w:val="20"/>
          <w:lang w:eastAsia="sv-SE"/>
        </w:rPr>
        <w:t xml:space="preserve">ell DTX active period for dynamic assignments </w:t>
      </w:r>
      <w:r w:rsidR="00C946CA" w:rsidRPr="000E6780">
        <w:rPr>
          <w:rFonts w:ascii="Times New Roman" w:hAnsi="Times New Roman" w:cs="Times New Roman"/>
          <w:sz w:val="20"/>
          <w:szCs w:val="20"/>
          <w:lang w:eastAsia="sv-SE"/>
        </w:rPr>
        <w:t xml:space="preserve">is not </w:t>
      </w:r>
      <w:r w:rsidRPr="000E6780">
        <w:rPr>
          <w:rFonts w:ascii="Times New Roman" w:hAnsi="Times New Roman" w:cs="Times New Roman"/>
          <w:sz w:val="20"/>
          <w:szCs w:val="20"/>
          <w:lang w:eastAsia="sv-SE"/>
        </w:rPr>
        <w:t>necessary</w:t>
      </w:r>
      <w:r w:rsidR="00D53DB8" w:rsidRPr="000E6780">
        <w:rPr>
          <w:rFonts w:ascii="Times New Roman" w:hAnsi="Times New Roman" w:cs="Times New Roman"/>
          <w:sz w:val="20"/>
          <w:szCs w:val="20"/>
          <w:lang w:eastAsia="sv-SE"/>
        </w:rPr>
        <w:t xml:space="preserve"> for new transmissions</w:t>
      </w:r>
      <w:r w:rsidR="00C946CA" w:rsidRPr="000E6780">
        <w:rPr>
          <w:rFonts w:ascii="Times New Roman" w:hAnsi="Times New Roman" w:cs="Times New Roman"/>
          <w:sz w:val="20"/>
          <w:szCs w:val="20"/>
          <w:lang w:eastAsia="sv-SE"/>
        </w:rPr>
        <w:t xml:space="preserve"> </w:t>
      </w:r>
      <w:r w:rsidR="009318F9" w:rsidRPr="000E6780">
        <w:rPr>
          <w:rFonts w:ascii="Times New Roman" w:hAnsi="Times New Roman" w:cs="Times New Roman"/>
          <w:sz w:val="20"/>
          <w:szCs w:val="20"/>
          <w:lang w:eastAsia="sv-SE"/>
        </w:rPr>
        <w:t>(</w:t>
      </w:r>
      <w:r w:rsidR="00C946CA" w:rsidRPr="000E6780">
        <w:rPr>
          <w:rFonts w:ascii="Times New Roman" w:hAnsi="Times New Roman" w:cs="Times New Roman"/>
          <w:sz w:val="20"/>
          <w:szCs w:val="20"/>
          <w:lang w:eastAsia="sv-SE"/>
        </w:rPr>
        <w:t xml:space="preserve">as agreed in the last </w:t>
      </w:r>
      <w:r w:rsidR="009318F9" w:rsidRPr="000E6780">
        <w:rPr>
          <w:rFonts w:ascii="Times New Roman" w:hAnsi="Times New Roman" w:cs="Times New Roman"/>
          <w:sz w:val="20"/>
          <w:szCs w:val="20"/>
          <w:lang w:eastAsia="sv-SE"/>
        </w:rPr>
        <w:t xml:space="preserve">RAN2 </w:t>
      </w:r>
      <w:r w:rsidR="00C946CA" w:rsidRPr="000E6780">
        <w:rPr>
          <w:rFonts w:ascii="Times New Roman" w:hAnsi="Times New Roman" w:cs="Times New Roman"/>
          <w:sz w:val="20"/>
          <w:szCs w:val="20"/>
          <w:lang w:eastAsia="sv-SE"/>
        </w:rPr>
        <w:t>meeting</w:t>
      </w:r>
      <w:r w:rsidR="009318F9" w:rsidRPr="000E6780">
        <w:rPr>
          <w:rFonts w:ascii="Times New Roman" w:hAnsi="Times New Roman" w:cs="Times New Roman"/>
          <w:sz w:val="20"/>
          <w:szCs w:val="20"/>
          <w:lang w:eastAsia="sv-SE"/>
        </w:rPr>
        <w:t>)</w:t>
      </w:r>
      <w:r w:rsidRPr="000E6780">
        <w:rPr>
          <w:rFonts w:ascii="Times New Roman" w:hAnsi="Times New Roman" w:cs="Times New Roman"/>
          <w:sz w:val="20"/>
          <w:szCs w:val="20"/>
          <w:lang w:eastAsia="sv-SE"/>
        </w:rPr>
        <w:t xml:space="preserve">, it can be necessary for retransmissions. Delaying retransmissions to only occur during the active time can cause significant delays to complete the </w:t>
      </w:r>
      <w:r w:rsidR="00D53DB8" w:rsidRPr="000E6780">
        <w:rPr>
          <w:rFonts w:ascii="Times New Roman" w:hAnsi="Times New Roman" w:cs="Times New Roman"/>
          <w:sz w:val="20"/>
          <w:szCs w:val="20"/>
          <w:lang w:eastAsia="sv-SE"/>
        </w:rPr>
        <w:t xml:space="preserve">DL </w:t>
      </w:r>
      <w:r w:rsidRPr="000E6780">
        <w:rPr>
          <w:rFonts w:ascii="Times New Roman" w:hAnsi="Times New Roman" w:cs="Times New Roman"/>
          <w:sz w:val="20"/>
          <w:szCs w:val="20"/>
          <w:lang w:eastAsia="sv-SE"/>
        </w:rPr>
        <w:t xml:space="preserve">transmission of a single TB, as the </w:t>
      </w:r>
      <w:r w:rsidR="00B77EC9" w:rsidRPr="000E6780">
        <w:rPr>
          <w:rFonts w:ascii="Times New Roman" w:hAnsi="Times New Roman" w:cs="Times New Roman"/>
          <w:sz w:val="20"/>
          <w:szCs w:val="20"/>
          <w:lang w:eastAsia="sv-SE"/>
        </w:rPr>
        <w:t>c</w:t>
      </w:r>
      <w:r w:rsidRPr="000E6780">
        <w:rPr>
          <w:rFonts w:ascii="Times New Roman" w:hAnsi="Times New Roman" w:cs="Times New Roman"/>
          <w:sz w:val="20"/>
          <w:szCs w:val="20"/>
          <w:lang w:eastAsia="sv-SE"/>
        </w:rPr>
        <w:t xml:space="preserve">ell DTX/DRX cycles can be quite long. </w:t>
      </w:r>
      <w:proofErr w:type="gramStart"/>
      <w:r w:rsidR="00C946CA" w:rsidRPr="000E6780">
        <w:rPr>
          <w:rFonts w:ascii="Times New Roman" w:hAnsi="Times New Roman" w:cs="Times New Roman"/>
          <w:sz w:val="20"/>
          <w:szCs w:val="20"/>
          <w:lang w:eastAsia="sv-SE"/>
        </w:rPr>
        <w:t>T</w:t>
      </w:r>
      <w:r w:rsidRPr="000E6780">
        <w:rPr>
          <w:rFonts w:ascii="Times New Roman" w:hAnsi="Times New Roman" w:cs="Times New Roman"/>
          <w:sz w:val="20"/>
          <w:szCs w:val="20"/>
          <w:lang w:eastAsia="sv-SE"/>
        </w:rPr>
        <w:t>herefore</w:t>
      </w:r>
      <w:proofErr w:type="gramEnd"/>
      <w:r w:rsidRPr="000E6780">
        <w:rPr>
          <w:rFonts w:ascii="Times New Roman" w:hAnsi="Times New Roman" w:cs="Times New Roman"/>
          <w:sz w:val="20"/>
          <w:szCs w:val="20"/>
          <w:lang w:eastAsia="sv-SE"/>
        </w:rPr>
        <w:t xml:space="preserve"> </w:t>
      </w:r>
      <w:r w:rsidR="00C946CA" w:rsidRPr="000E6780">
        <w:rPr>
          <w:rFonts w:ascii="Times New Roman" w:hAnsi="Times New Roman" w:cs="Times New Roman"/>
          <w:sz w:val="20"/>
          <w:szCs w:val="20"/>
          <w:lang w:eastAsia="sv-SE"/>
        </w:rPr>
        <w:t xml:space="preserve">it is </w:t>
      </w:r>
      <w:r w:rsidRPr="000E6780">
        <w:rPr>
          <w:rFonts w:ascii="Times New Roman" w:hAnsi="Times New Roman" w:cs="Times New Roman"/>
          <w:sz w:val="20"/>
          <w:szCs w:val="20"/>
          <w:lang w:eastAsia="sv-SE"/>
        </w:rPr>
        <w:t>important to complete retransmissions and also provide feedback for pending TBs as soon as possible to maximize energy saving while not affecting UE’s QoS significa</w:t>
      </w:r>
      <w:r w:rsidR="00C946CA" w:rsidRPr="000E6780">
        <w:rPr>
          <w:rFonts w:ascii="Times New Roman" w:hAnsi="Times New Roman" w:cs="Times New Roman"/>
          <w:sz w:val="20"/>
          <w:szCs w:val="20"/>
          <w:lang w:eastAsia="sv-SE"/>
        </w:rPr>
        <w:t xml:space="preserve">ntly. </w:t>
      </w:r>
    </w:p>
    <w:p w14:paraId="34F432CD" w14:textId="324312D3" w:rsidR="00D53DB8" w:rsidRPr="000E6780" w:rsidRDefault="00D53DB8" w:rsidP="00D53DB8">
      <w:pPr>
        <w:spacing w:after="120"/>
        <w:rPr>
          <w:rFonts w:ascii="Times New Roman" w:hAnsi="Times New Roman" w:cs="Times New Roman"/>
          <w:sz w:val="20"/>
          <w:szCs w:val="20"/>
          <w:lang w:eastAsia="sv-SE"/>
        </w:rPr>
      </w:pPr>
      <w:r w:rsidRPr="000E6780">
        <w:rPr>
          <w:rFonts w:ascii="Times New Roman" w:hAnsi="Times New Roman" w:cs="Times New Roman"/>
          <w:sz w:val="20"/>
          <w:szCs w:val="20"/>
          <w:lang w:eastAsia="sv-SE"/>
        </w:rPr>
        <w:t>In the case of dynamic PDSCH assignments, the UE is indicated in DCI the resource assignment for the PDSCH along with the PUCCH resource and K1 timing offset (</w:t>
      </w:r>
      <w:r w:rsidRPr="000E6780">
        <w:rPr>
          <w:rFonts w:ascii="Times New Roman" w:hAnsi="Times New Roman" w:cs="Times New Roman"/>
          <w:i/>
          <w:iCs/>
          <w:sz w:val="20"/>
          <w:szCs w:val="20"/>
          <w:lang w:eastAsia="sv-SE"/>
        </w:rPr>
        <w:t>PDSCH-to-HARQ-timing-indicator</w:t>
      </w:r>
      <w:r w:rsidRPr="000E6780">
        <w:rPr>
          <w:rFonts w:ascii="Times New Roman" w:hAnsi="Times New Roman" w:cs="Times New Roman"/>
          <w:sz w:val="20"/>
          <w:szCs w:val="20"/>
          <w:lang w:eastAsia="sv-SE"/>
        </w:rPr>
        <w:t xml:space="preserve">) for transmitting the HARQ feedback. Since the network can decide on the timing for sending the DCI and the K1 value, it is reasonable to assume that if DCI is received containing the PUCCH resource </w:t>
      </w:r>
      <w:r w:rsidR="00F15A8E" w:rsidRPr="000E6780">
        <w:rPr>
          <w:rFonts w:ascii="Times New Roman" w:hAnsi="Times New Roman" w:cs="Times New Roman"/>
          <w:sz w:val="20"/>
          <w:szCs w:val="20"/>
          <w:lang w:eastAsia="sv-SE"/>
        </w:rPr>
        <w:t>along with</w:t>
      </w:r>
      <w:r w:rsidRPr="000E6780">
        <w:rPr>
          <w:rFonts w:ascii="Times New Roman" w:hAnsi="Times New Roman" w:cs="Times New Roman"/>
          <w:sz w:val="20"/>
          <w:szCs w:val="20"/>
          <w:lang w:eastAsia="sv-SE"/>
        </w:rPr>
        <w:t xml:space="preserve"> K1, the UE can transmit the HARQ feedback, even if the PUCCH overlaps with non-active periods of cell DRX. </w:t>
      </w:r>
    </w:p>
    <w:p w14:paraId="6BE9A9C0" w14:textId="5761182E" w:rsidR="00F15A8E" w:rsidRPr="000E6780" w:rsidRDefault="00F15A8E" w:rsidP="00D53DB8">
      <w:pPr>
        <w:spacing w:after="120"/>
        <w:rPr>
          <w:rFonts w:ascii="Times New Roman" w:hAnsi="Times New Roman" w:cs="Times New Roman"/>
          <w:sz w:val="20"/>
          <w:szCs w:val="20"/>
          <w:lang w:eastAsia="sv-SE"/>
        </w:rPr>
      </w:pPr>
      <w:r w:rsidRPr="000E6780">
        <w:rPr>
          <w:rFonts w:ascii="Times New Roman" w:hAnsi="Times New Roman" w:cs="Times New Roman"/>
          <w:sz w:val="20"/>
          <w:szCs w:val="20"/>
          <w:lang w:eastAsia="sv-SE"/>
        </w:rPr>
        <w:t xml:space="preserve">After transmitting the HARQ feedback in the assigned PUCCH resource, whether the UE subsequently monitors for PDCCH for the DCI containing the downlink assignment for retransmission can depend on the HARQ feedback. For example, if the UE transmits </w:t>
      </w:r>
      <w:proofErr w:type="gramStart"/>
      <w:r w:rsidRPr="000E6780">
        <w:rPr>
          <w:rFonts w:ascii="Times New Roman" w:hAnsi="Times New Roman" w:cs="Times New Roman"/>
          <w:sz w:val="20"/>
          <w:szCs w:val="20"/>
          <w:lang w:eastAsia="sv-SE"/>
        </w:rPr>
        <w:t>a NACK feedback</w:t>
      </w:r>
      <w:proofErr w:type="gramEnd"/>
      <w:r w:rsidRPr="000E6780">
        <w:rPr>
          <w:rFonts w:ascii="Times New Roman" w:hAnsi="Times New Roman" w:cs="Times New Roman"/>
          <w:sz w:val="20"/>
          <w:szCs w:val="20"/>
          <w:lang w:eastAsia="sv-SE"/>
        </w:rPr>
        <w:t xml:space="preserve"> in the PUCCH, the UE can assume the network </w:t>
      </w:r>
      <w:r w:rsidR="00EF7CA3" w:rsidRPr="000E6780">
        <w:rPr>
          <w:rFonts w:ascii="Times New Roman" w:hAnsi="Times New Roman" w:cs="Times New Roman"/>
          <w:sz w:val="20"/>
          <w:szCs w:val="20"/>
          <w:lang w:eastAsia="sv-SE"/>
        </w:rPr>
        <w:t xml:space="preserve">performs retransmission </w:t>
      </w:r>
      <w:r w:rsidRPr="000E6780">
        <w:rPr>
          <w:rFonts w:ascii="Times New Roman" w:hAnsi="Times New Roman" w:cs="Times New Roman"/>
          <w:sz w:val="20"/>
          <w:szCs w:val="20"/>
          <w:lang w:eastAsia="sv-SE"/>
        </w:rPr>
        <w:t xml:space="preserve">of the pending HARQ process and will monitor for PDCCH (per legacy), even if the PDCCH monitoring duration overlaps with the non-active period of cell DTX. Alternatively, if the UE transmits </w:t>
      </w:r>
      <w:proofErr w:type="gramStart"/>
      <w:r w:rsidRPr="000E6780">
        <w:rPr>
          <w:rFonts w:ascii="Times New Roman" w:hAnsi="Times New Roman" w:cs="Times New Roman"/>
          <w:sz w:val="20"/>
          <w:szCs w:val="20"/>
          <w:lang w:eastAsia="sv-SE"/>
        </w:rPr>
        <w:t>an ACK feedback</w:t>
      </w:r>
      <w:proofErr w:type="gramEnd"/>
      <w:r w:rsidRPr="000E6780">
        <w:rPr>
          <w:rFonts w:ascii="Times New Roman" w:hAnsi="Times New Roman" w:cs="Times New Roman"/>
          <w:sz w:val="20"/>
          <w:szCs w:val="20"/>
          <w:lang w:eastAsia="sv-SE"/>
        </w:rPr>
        <w:t xml:space="preserve"> in PUCCH, the UE </w:t>
      </w:r>
      <w:r w:rsidR="00EF7CA3" w:rsidRPr="000E6780">
        <w:rPr>
          <w:rFonts w:ascii="Times New Roman" w:hAnsi="Times New Roman" w:cs="Times New Roman"/>
          <w:sz w:val="20"/>
          <w:szCs w:val="20"/>
          <w:lang w:eastAsia="sv-SE"/>
        </w:rPr>
        <w:t xml:space="preserve">can </w:t>
      </w:r>
      <w:r w:rsidR="00834B8C" w:rsidRPr="000E6780">
        <w:rPr>
          <w:rFonts w:ascii="Times New Roman" w:hAnsi="Times New Roman" w:cs="Times New Roman"/>
          <w:sz w:val="20"/>
          <w:szCs w:val="20"/>
          <w:lang w:eastAsia="sv-SE"/>
        </w:rPr>
        <w:t xml:space="preserve">assume the HARQ process is complete and </w:t>
      </w:r>
      <w:r w:rsidRPr="000E6780">
        <w:rPr>
          <w:rFonts w:ascii="Times New Roman" w:hAnsi="Times New Roman" w:cs="Times New Roman"/>
          <w:sz w:val="20"/>
          <w:szCs w:val="20"/>
          <w:lang w:eastAsia="sv-SE"/>
        </w:rPr>
        <w:t>does not monitor for PDCCH</w:t>
      </w:r>
      <w:r w:rsidR="00834B8C" w:rsidRPr="000E6780">
        <w:rPr>
          <w:rFonts w:ascii="Times New Roman" w:hAnsi="Times New Roman" w:cs="Times New Roman"/>
          <w:sz w:val="20"/>
          <w:szCs w:val="20"/>
          <w:lang w:eastAsia="sv-SE"/>
        </w:rPr>
        <w:t xml:space="preserve"> until the next active period of cell DTX.</w:t>
      </w:r>
    </w:p>
    <w:p w14:paraId="2782EE9B" w14:textId="371385EB" w:rsidR="00D53DB8" w:rsidRPr="000E6780" w:rsidRDefault="00834B8C" w:rsidP="009E298A">
      <w:pPr>
        <w:spacing w:after="240"/>
        <w:rPr>
          <w:rFonts w:ascii="Times New Roman" w:hAnsi="Times New Roman" w:cs="Times New Roman"/>
          <w:b/>
          <w:bCs/>
          <w:sz w:val="20"/>
          <w:szCs w:val="20"/>
          <w:lang w:eastAsia="sv-SE"/>
        </w:rPr>
      </w:pPr>
      <w:r w:rsidRPr="000E6780">
        <w:rPr>
          <w:rFonts w:ascii="Times New Roman" w:hAnsi="Times New Roman" w:cs="Times New Roman"/>
          <w:b/>
          <w:bCs/>
          <w:i/>
          <w:iCs/>
          <w:sz w:val="20"/>
          <w:szCs w:val="20"/>
          <w:lang w:eastAsia="sv-SE"/>
        </w:rPr>
        <w:t xml:space="preserve">Proposal </w:t>
      </w:r>
      <w:r w:rsidR="00992A2C" w:rsidRPr="000E6780">
        <w:rPr>
          <w:rFonts w:ascii="Times New Roman" w:hAnsi="Times New Roman" w:cs="Times New Roman"/>
          <w:b/>
          <w:bCs/>
          <w:i/>
          <w:iCs/>
          <w:sz w:val="20"/>
          <w:szCs w:val="20"/>
          <w:lang w:eastAsia="sv-SE"/>
        </w:rPr>
        <w:t>6</w:t>
      </w:r>
      <w:r w:rsidRPr="000E6780">
        <w:rPr>
          <w:rFonts w:ascii="Times New Roman" w:hAnsi="Times New Roman" w:cs="Times New Roman"/>
          <w:b/>
          <w:bCs/>
          <w:i/>
          <w:iCs/>
          <w:sz w:val="20"/>
          <w:szCs w:val="20"/>
          <w:lang w:eastAsia="sv-SE"/>
        </w:rPr>
        <w:t>:</w:t>
      </w:r>
      <w:r w:rsidRPr="000E6780">
        <w:rPr>
          <w:rFonts w:ascii="Times New Roman" w:hAnsi="Times New Roman" w:cs="Times New Roman"/>
          <w:b/>
          <w:bCs/>
          <w:sz w:val="20"/>
          <w:szCs w:val="20"/>
          <w:lang w:eastAsia="sv-SE"/>
        </w:rPr>
        <w:t xml:space="preserve"> UE monitors for PDCCH for dynamic </w:t>
      </w:r>
      <w:r w:rsidR="00EF7CA3" w:rsidRPr="000E6780">
        <w:rPr>
          <w:rFonts w:ascii="Times New Roman" w:hAnsi="Times New Roman" w:cs="Times New Roman"/>
          <w:b/>
          <w:bCs/>
          <w:sz w:val="20"/>
          <w:szCs w:val="20"/>
          <w:lang w:eastAsia="sv-SE"/>
        </w:rPr>
        <w:t xml:space="preserve">PDSCH </w:t>
      </w:r>
      <w:r w:rsidRPr="000E6780">
        <w:rPr>
          <w:rFonts w:ascii="Times New Roman" w:hAnsi="Times New Roman" w:cs="Times New Roman"/>
          <w:b/>
          <w:bCs/>
          <w:sz w:val="20"/>
          <w:szCs w:val="20"/>
          <w:lang w:eastAsia="sv-SE"/>
        </w:rPr>
        <w:t xml:space="preserve">assignment </w:t>
      </w:r>
      <w:r w:rsidR="00EF7CA3" w:rsidRPr="000E6780">
        <w:rPr>
          <w:rFonts w:ascii="Times New Roman" w:hAnsi="Times New Roman" w:cs="Times New Roman"/>
          <w:b/>
          <w:bCs/>
          <w:sz w:val="20"/>
          <w:szCs w:val="20"/>
          <w:lang w:eastAsia="sv-SE"/>
        </w:rPr>
        <w:t>for</w:t>
      </w:r>
      <w:r w:rsidRPr="000E6780">
        <w:rPr>
          <w:rFonts w:ascii="Times New Roman" w:hAnsi="Times New Roman" w:cs="Times New Roman"/>
          <w:b/>
          <w:bCs/>
          <w:sz w:val="20"/>
          <w:szCs w:val="20"/>
          <w:lang w:eastAsia="sv-SE"/>
        </w:rPr>
        <w:t xml:space="preserve"> retransmission</w:t>
      </w:r>
      <w:r w:rsidR="00EF7CA3" w:rsidRPr="000E6780">
        <w:rPr>
          <w:rFonts w:ascii="Times New Roman" w:hAnsi="Times New Roman" w:cs="Times New Roman"/>
          <w:b/>
          <w:bCs/>
          <w:sz w:val="20"/>
          <w:szCs w:val="20"/>
          <w:lang w:eastAsia="sv-SE"/>
        </w:rPr>
        <w:t>s</w:t>
      </w:r>
      <w:r w:rsidRPr="000E6780">
        <w:rPr>
          <w:rFonts w:ascii="Times New Roman" w:hAnsi="Times New Roman" w:cs="Times New Roman"/>
          <w:b/>
          <w:bCs/>
          <w:sz w:val="20"/>
          <w:szCs w:val="20"/>
          <w:lang w:eastAsia="sv-SE"/>
        </w:rPr>
        <w:t xml:space="preserve"> </w:t>
      </w:r>
      <w:r w:rsidR="00503723">
        <w:rPr>
          <w:rFonts w:ascii="Times New Roman" w:hAnsi="Times New Roman" w:cs="Times New Roman"/>
          <w:b/>
          <w:bCs/>
          <w:sz w:val="20"/>
          <w:szCs w:val="20"/>
          <w:lang w:eastAsia="sv-SE"/>
        </w:rPr>
        <w:t>(</w:t>
      </w:r>
      <w:r w:rsidRPr="000E6780">
        <w:rPr>
          <w:rFonts w:ascii="Times New Roman" w:hAnsi="Times New Roman" w:cs="Times New Roman"/>
          <w:b/>
          <w:bCs/>
          <w:sz w:val="20"/>
          <w:szCs w:val="20"/>
          <w:lang w:eastAsia="sv-SE"/>
        </w:rPr>
        <w:t xml:space="preserve">if </w:t>
      </w:r>
      <w:proofErr w:type="gramStart"/>
      <w:r w:rsidRPr="000E6780">
        <w:rPr>
          <w:rFonts w:ascii="Times New Roman" w:hAnsi="Times New Roman" w:cs="Times New Roman"/>
          <w:b/>
          <w:bCs/>
          <w:sz w:val="20"/>
          <w:szCs w:val="20"/>
          <w:lang w:eastAsia="sv-SE"/>
        </w:rPr>
        <w:t>a NACK feedback</w:t>
      </w:r>
      <w:proofErr w:type="gramEnd"/>
      <w:r w:rsidRPr="000E6780">
        <w:rPr>
          <w:rFonts w:ascii="Times New Roman" w:hAnsi="Times New Roman" w:cs="Times New Roman"/>
          <w:b/>
          <w:bCs/>
          <w:sz w:val="20"/>
          <w:szCs w:val="20"/>
          <w:lang w:eastAsia="sv-SE"/>
        </w:rPr>
        <w:t xml:space="preserve"> is transmitted in the PUCCH</w:t>
      </w:r>
      <w:r w:rsidR="00503723">
        <w:rPr>
          <w:rFonts w:ascii="Times New Roman" w:hAnsi="Times New Roman" w:cs="Times New Roman"/>
          <w:b/>
          <w:bCs/>
          <w:sz w:val="20"/>
          <w:szCs w:val="20"/>
          <w:lang w:eastAsia="sv-SE"/>
        </w:rPr>
        <w:t>)</w:t>
      </w:r>
      <w:r w:rsidRPr="000E6780">
        <w:rPr>
          <w:rFonts w:ascii="Times New Roman" w:hAnsi="Times New Roman" w:cs="Times New Roman"/>
          <w:b/>
          <w:bCs/>
          <w:sz w:val="20"/>
          <w:szCs w:val="20"/>
          <w:lang w:eastAsia="sv-SE"/>
        </w:rPr>
        <w:t xml:space="preserve">, even </w:t>
      </w:r>
      <w:r w:rsidR="003A12D9" w:rsidRPr="000E6780">
        <w:rPr>
          <w:rFonts w:ascii="Times New Roman" w:hAnsi="Times New Roman" w:cs="Times New Roman"/>
          <w:b/>
          <w:bCs/>
          <w:sz w:val="20"/>
          <w:szCs w:val="20"/>
          <w:lang w:eastAsia="sv-SE"/>
        </w:rPr>
        <w:t>if</w:t>
      </w:r>
      <w:r w:rsidRPr="000E6780">
        <w:rPr>
          <w:rFonts w:ascii="Times New Roman" w:hAnsi="Times New Roman" w:cs="Times New Roman"/>
          <w:b/>
          <w:bCs/>
          <w:sz w:val="20"/>
          <w:szCs w:val="20"/>
          <w:lang w:eastAsia="sv-SE"/>
        </w:rPr>
        <w:t xml:space="preserve"> the </w:t>
      </w:r>
      <w:r w:rsidR="00616959">
        <w:rPr>
          <w:rFonts w:ascii="Times New Roman" w:hAnsi="Times New Roman" w:cs="Times New Roman"/>
          <w:b/>
          <w:bCs/>
          <w:sz w:val="20"/>
          <w:szCs w:val="20"/>
          <w:lang w:eastAsia="sv-SE"/>
        </w:rPr>
        <w:t xml:space="preserve">post feedback </w:t>
      </w:r>
      <w:r w:rsidRPr="000E6780">
        <w:rPr>
          <w:rFonts w:ascii="Times New Roman" w:hAnsi="Times New Roman" w:cs="Times New Roman"/>
          <w:b/>
          <w:bCs/>
          <w:sz w:val="20"/>
          <w:szCs w:val="20"/>
          <w:lang w:eastAsia="sv-SE"/>
        </w:rPr>
        <w:t xml:space="preserve">PDCCH monitoring duration overlaps with </w:t>
      </w:r>
      <w:r w:rsidR="00EF7CA3" w:rsidRPr="000E6780">
        <w:rPr>
          <w:rFonts w:ascii="Times New Roman" w:hAnsi="Times New Roman" w:cs="Times New Roman"/>
          <w:b/>
          <w:bCs/>
          <w:sz w:val="20"/>
          <w:szCs w:val="20"/>
          <w:lang w:eastAsia="sv-SE"/>
        </w:rPr>
        <w:t xml:space="preserve">cell DTX </w:t>
      </w:r>
      <w:r w:rsidRPr="000E6780">
        <w:rPr>
          <w:rFonts w:ascii="Times New Roman" w:hAnsi="Times New Roman" w:cs="Times New Roman"/>
          <w:b/>
          <w:bCs/>
          <w:sz w:val="20"/>
          <w:szCs w:val="20"/>
          <w:lang w:eastAsia="sv-SE"/>
        </w:rPr>
        <w:t>non-active period</w:t>
      </w:r>
      <w:r w:rsidR="00D53DB8" w:rsidRPr="000E6780">
        <w:rPr>
          <w:rFonts w:ascii="Times New Roman" w:hAnsi="Times New Roman" w:cs="Times New Roman"/>
          <w:b/>
          <w:bCs/>
          <w:sz w:val="20"/>
          <w:szCs w:val="20"/>
          <w:lang w:eastAsia="sv-SE"/>
        </w:rPr>
        <w:t xml:space="preserve">   </w:t>
      </w:r>
    </w:p>
    <w:p w14:paraId="3409FF65" w14:textId="783E9B06" w:rsidR="009E298A" w:rsidRPr="000E6780" w:rsidRDefault="009E298A" w:rsidP="009E298A">
      <w:pPr>
        <w:rPr>
          <w:rFonts w:ascii="Times New Roman" w:hAnsi="Times New Roman" w:cs="Times New Roman"/>
          <w:sz w:val="20"/>
          <w:szCs w:val="20"/>
          <w:u w:val="single"/>
          <w:lang w:eastAsia="sv-SE"/>
        </w:rPr>
      </w:pPr>
      <w:proofErr w:type="spellStart"/>
      <w:r w:rsidRPr="000E6780">
        <w:rPr>
          <w:rFonts w:ascii="Times New Roman" w:hAnsi="Times New Roman" w:cs="Times New Roman"/>
          <w:sz w:val="20"/>
          <w:szCs w:val="20"/>
          <w:u w:val="single"/>
          <w:lang w:eastAsia="sv-SE"/>
        </w:rPr>
        <w:t>Transmisison</w:t>
      </w:r>
      <w:proofErr w:type="spellEnd"/>
      <w:r w:rsidRPr="000E6780">
        <w:rPr>
          <w:rFonts w:ascii="Times New Roman" w:hAnsi="Times New Roman" w:cs="Times New Roman"/>
          <w:sz w:val="20"/>
          <w:szCs w:val="20"/>
          <w:u w:val="single"/>
          <w:lang w:eastAsia="sv-SE"/>
        </w:rPr>
        <w:t xml:space="preserve"> of UL signals</w:t>
      </w:r>
      <w:r w:rsidR="00670B1B" w:rsidRPr="000E6780">
        <w:rPr>
          <w:rFonts w:ascii="Times New Roman" w:hAnsi="Times New Roman" w:cs="Times New Roman"/>
          <w:sz w:val="20"/>
          <w:szCs w:val="20"/>
          <w:u w:val="single"/>
          <w:lang w:eastAsia="sv-SE"/>
        </w:rPr>
        <w:t>/</w:t>
      </w:r>
      <w:r w:rsidRPr="000E6780">
        <w:rPr>
          <w:rFonts w:ascii="Times New Roman" w:hAnsi="Times New Roman" w:cs="Times New Roman"/>
          <w:sz w:val="20"/>
          <w:szCs w:val="20"/>
          <w:u w:val="single"/>
          <w:lang w:eastAsia="sv-SE"/>
        </w:rPr>
        <w:t>channels during non-active periods of cell DRX</w:t>
      </w:r>
    </w:p>
    <w:p w14:paraId="235F4303" w14:textId="39C97D64" w:rsidR="00C014C1" w:rsidRPr="000E6780" w:rsidRDefault="003A12D9" w:rsidP="00C014C1">
      <w:pPr>
        <w:spacing w:after="120"/>
        <w:rPr>
          <w:rFonts w:ascii="Times New Roman" w:hAnsi="Times New Roman" w:cs="Times New Roman"/>
          <w:sz w:val="20"/>
          <w:szCs w:val="20"/>
          <w:lang w:eastAsia="sv-SE"/>
        </w:rPr>
      </w:pPr>
      <w:r w:rsidRPr="000E6780">
        <w:rPr>
          <w:rFonts w:ascii="Times New Roman" w:hAnsi="Times New Roman" w:cs="Times New Roman"/>
          <w:sz w:val="20"/>
          <w:szCs w:val="20"/>
          <w:lang w:eastAsia="sv-SE"/>
        </w:rPr>
        <w:t>For UL signals/channels, if the UE is configured to transmit SRS for positioning (SRSp), the p</w:t>
      </w:r>
      <w:r w:rsidR="009E298A" w:rsidRPr="000E6780">
        <w:rPr>
          <w:rFonts w:ascii="Times New Roman" w:hAnsi="Times New Roman" w:cs="Times New Roman"/>
          <w:sz w:val="20"/>
          <w:szCs w:val="20"/>
          <w:lang w:eastAsia="sv-SE"/>
        </w:rPr>
        <w:t>eriodic/semi-persistent</w:t>
      </w:r>
      <w:r w:rsidRPr="000E6780">
        <w:rPr>
          <w:rFonts w:ascii="Times New Roman" w:hAnsi="Times New Roman" w:cs="Times New Roman"/>
          <w:sz w:val="20"/>
          <w:szCs w:val="20"/>
          <w:lang w:eastAsia="sv-SE"/>
        </w:rPr>
        <w:t xml:space="preserve">/aperiodic SRSp </w:t>
      </w:r>
      <w:r w:rsidR="009E298A" w:rsidRPr="000E6780">
        <w:rPr>
          <w:rFonts w:ascii="Times New Roman" w:hAnsi="Times New Roman" w:cs="Times New Roman"/>
          <w:sz w:val="20"/>
          <w:szCs w:val="20"/>
          <w:lang w:eastAsia="sv-SE"/>
        </w:rPr>
        <w:t xml:space="preserve">resources can be dedicated and configured on a per-UE basis. </w:t>
      </w:r>
      <w:r w:rsidR="00BD4B99" w:rsidRPr="000E6780">
        <w:rPr>
          <w:rFonts w:ascii="Times New Roman" w:hAnsi="Times New Roman" w:cs="Times New Roman"/>
          <w:sz w:val="20"/>
          <w:szCs w:val="20"/>
          <w:lang w:eastAsia="sv-SE"/>
        </w:rPr>
        <w:t>The network can configure the SRS</w:t>
      </w:r>
      <w:r w:rsidRPr="000E6780">
        <w:rPr>
          <w:rFonts w:ascii="Times New Roman" w:hAnsi="Times New Roman" w:cs="Times New Roman"/>
          <w:sz w:val="20"/>
          <w:szCs w:val="20"/>
          <w:lang w:eastAsia="sv-SE"/>
        </w:rPr>
        <w:t>p</w:t>
      </w:r>
      <w:r w:rsidR="00BD4B99" w:rsidRPr="000E6780">
        <w:rPr>
          <w:rFonts w:ascii="Times New Roman" w:hAnsi="Times New Roman" w:cs="Times New Roman"/>
          <w:sz w:val="20"/>
          <w:szCs w:val="20"/>
          <w:lang w:eastAsia="sv-SE"/>
        </w:rPr>
        <w:t xml:space="preserve"> resources such that they do not overlap with non-active periods of cell DRX. In this regard</w:t>
      </w:r>
      <w:r w:rsidR="009E298A" w:rsidRPr="000E6780">
        <w:rPr>
          <w:rFonts w:ascii="Times New Roman" w:hAnsi="Times New Roman" w:cs="Times New Roman"/>
          <w:sz w:val="20"/>
          <w:szCs w:val="20"/>
          <w:lang w:eastAsia="sv-SE"/>
        </w:rPr>
        <w:t>, it makes sense to assume that in the UL the UE is not expected to transmit SRS</w:t>
      </w:r>
      <w:r w:rsidRPr="000E6780">
        <w:rPr>
          <w:rFonts w:ascii="Times New Roman" w:hAnsi="Times New Roman" w:cs="Times New Roman"/>
          <w:sz w:val="20"/>
          <w:szCs w:val="20"/>
          <w:lang w:eastAsia="sv-SE"/>
        </w:rPr>
        <w:t>p</w:t>
      </w:r>
      <w:r w:rsidR="009E298A" w:rsidRPr="000E6780">
        <w:rPr>
          <w:rFonts w:ascii="Times New Roman" w:hAnsi="Times New Roman" w:cs="Times New Roman"/>
          <w:sz w:val="20"/>
          <w:szCs w:val="20"/>
          <w:lang w:eastAsia="sv-SE"/>
        </w:rPr>
        <w:t xml:space="preserve"> during </w:t>
      </w:r>
      <w:r w:rsidR="00C014C1" w:rsidRPr="000E6780">
        <w:rPr>
          <w:rFonts w:ascii="Times New Roman" w:hAnsi="Times New Roman" w:cs="Times New Roman"/>
          <w:sz w:val="20"/>
          <w:szCs w:val="20"/>
          <w:lang w:eastAsia="sv-SE"/>
        </w:rPr>
        <w:t xml:space="preserve">the </w:t>
      </w:r>
      <w:r w:rsidR="009E298A" w:rsidRPr="000E6780">
        <w:rPr>
          <w:rFonts w:ascii="Times New Roman" w:hAnsi="Times New Roman" w:cs="Times New Roman"/>
          <w:sz w:val="20"/>
          <w:szCs w:val="20"/>
          <w:lang w:eastAsia="sv-SE"/>
        </w:rPr>
        <w:t>non-active periods of cell DRX</w:t>
      </w:r>
      <w:r w:rsidR="004812D7" w:rsidRPr="000E6780">
        <w:rPr>
          <w:rFonts w:ascii="Times New Roman" w:hAnsi="Times New Roman" w:cs="Times New Roman"/>
          <w:sz w:val="20"/>
          <w:szCs w:val="20"/>
          <w:lang w:eastAsia="sv-SE"/>
        </w:rPr>
        <w:t xml:space="preserve"> for similar reasons why </w:t>
      </w:r>
      <w:r w:rsidRPr="000E6780">
        <w:rPr>
          <w:rFonts w:ascii="Times New Roman" w:hAnsi="Times New Roman" w:cs="Times New Roman"/>
          <w:sz w:val="20"/>
          <w:szCs w:val="20"/>
          <w:lang w:eastAsia="sv-SE"/>
        </w:rPr>
        <w:t xml:space="preserve">SRS is not expected to be transmitted </w:t>
      </w:r>
      <w:r w:rsidR="00C014C1" w:rsidRPr="000E6780">
        <w:rPr>
          <w:rFonts w:ascii="Times New Roman" w:hAnsi="Times New Roman" w:cs="Times New Roman"/>
          <w:sz w:val="20"/>
          <w:szCs w:val="20"/>
          <w:lang w:eastAsia="sv-SE"/>
        </w:rPr>
        <w:t xml:space="preserve">in UL and </w:t>
      </w:r>
      <w:r w:rsidR="004812D7" w:rsidRPr="000E6780">
        <w:rPr>
          <w:rFonts w:ascii="Times New Roman" w:hAnsi="Times New Roman" w:cs="Times New Roman"/>
          <w:sz w:val="20"/>
          <w:szCs w:val="20"/>
          <w:lang w:eastAsia="sv-SE"/>
        </w:rPr>
        <w:t>CSI-RS is not expected to be t</w:t>
      </w:r>
      <w:r w:rsidR="00BD4B99" w:rsidRPr="000E6780">
        <w:rPr>
          <w:rFonts w:ascii="Times New Roman" w:hAnsi="Times New Roman" w:cs="Times New Roman"/>
          <w:sz w:val="20"/>
          <w:szCs w:val="20"/>
          <w:lang w:eastAsia="sv-SE"/>
        </w:rPr>
        <w:t>ransmitted</w:t>
      </w:r>
      <w:r w:rsidR="004812D7" w:rsidRPr="000E6780">
        <w:rPr>
          <w:rFonts w:ascii="Times New Roman" w:hAnsi="Times New Roman" w:cs="Times New Roman"/>
          <w:sz w:val="20"/>
          <w:szCs w:val="20"/>
          <w:lang w:eastAsia="sv-SE"/>
        </w:rPr>
        <w:t xml:space="preserve"> in DL</w:t>
      </w:r>
      <w:r w:rsidR="00BD4B99" w:rsidRPr="000E6780">
        <w:rPr>
          <w:rFonts w:ascii="Times New Roman" w:hAnsi="Times New Roman" w:cs="Times New Roman"/>
          <w:sz w:val="20"/>
          <w:szCs w:val="20"/>
          <w:lang w:eastAsia="sv-SE"/>
        </w:rPr>
        <w:t xml:space="preserve"> during non-active periods</w:t>
      </w:r>
      <w:r w:rsidR="00C014C1" w:rsidRPr="000E6780">
        <w:rPr>
          <w:rFonts w:ascii="Times New Roman" w:hAnsi="Times New Roman" w:cs="Times New Roman"/>
          <w:sz w:val="20"/>
          <w:szCs w:val="20"/>
          <w:lang w:eastAsia="sv-SE"/>
        </w:rPr>
        <w:t xml:space="preserve"> of cell DRX and cell DTX, respectively. Although this may have some impact on the SRSp measurement accuracy at different </w:t>
      </w:r>
      <w:proofErr w:type="spellStart"/>
      <w:r w:rsidR="00C014C1" w:rsidRPr="000E6780">
        <w:rPr>
          <w:rFonts w:ascii="Times New Roman" w:hAnsi="Times New Roman" w:cs="Times New Roman"/>
          <w:sz w:val="20"/>
          <w:szCs w:val="20"/>
          <w:lang w:eastAsia="sv-SE"/>
        </w:rPr>
        <w:t>gNBs</w:t>
      </w:r>
      <w:proofErr w:type="spellEnd"/>
      <w:r w:rsidR="00C014C1" w:rsidRPr="000E6780">
        <w:rPr>
          <w:rFonts w:ascii="Times New Roman" w:hAnsi="Times New Roman" w:cs="Times New Roman"/>
          <w:sz w:val="20"/>
          <w:szCs w:val="20"/>
          <w:lang w:eastAsia="sv-SE"/>
        </w:rPr>
        <w:t>/TRPs, it can be up to the network on how to strike a balance between energy savings and measurement accuracy, for example, by aligning the cell DRX pattern with the SRSp resources and measurement occasions.</w:t>
      </w:r>
    </w:p>
    <w:p w14:paraId="76F42FDA" w14:textId="2C4AC51B" w:rsidR="009E298A" w:rsidRPr="000E6780" w:rsidRDefault="009E298A" w:rsidP="009E298A">
      <w:pPr>
        <w:spacing w:after="240"/>
        <w:rPr>
          <w:rFonts w:ascii="Times New Roman" w:hAnsi="Times New Roman" w:cs="Times New Roman"/>
          <w:b/>
          <w:bCs/>
          <w:sz w:val="20"/>
          <w:szCs w:val="20"/>
          <w:lang w:eastAsia="sv-SE"/>
        </w:rPr>
      </w:pPr>
      <w:r w:rsidRPr="000E6780">
        <w:rPr>
          <w:rFonts w:ascii="Times New Roman" w:hAnsi="Times New Roman" w:cs="Times New Roman"/>
          <w:b/>
          <w:bCs/>
          <w:i/>
          <w:iCs/>
          <w:sz w:val="20"/>
          <w:szCs w:val="20"/>
          <w:lang w:eastAsia="sv-SE"/>
        </w:rPr>
        <w:lastRenderedPageBreak/>
        <w:t xml:space="preserve">Proposal </w:t>
      </w:r>
      <w:r w:rsidR="000E6780" w:rsidRPr="000E6780">
        <w:rPr>
          <w:rFonts w:ascii="Times New Roman" w:hAnsi="Times New Roman" w:cs="Times New Roman"/>
          <w:b/>
          <w:bCs/>
          <w:i/>
          <w:iCs/>
          <w:sz w:val="20"/>
          <w:szCs w:val="20"/>
          <w:lang w:eastAsia="sv-SE"/>
        </w:rPr>
        <w:t>7</w:t>
      </w:r>
      <w:r w:rsidRPr="000E6780">
        <w:rPr>
          <w:rFonts w:ascii="Times New Roman" w:hAnsi="Times New Roman" w:cs="Times New Roman"/>
          <w:b/>
          <w:bCs/>
          <w:i/>
          <w:iCs/>
          <w:sz w:val="20"/>
          <w:szCs w:val="20"/>
          <w:lang w:eastAsia="sv-SE"/>
        </w:rPr>
        <w:t>:</w:t>
      </w:r>
      <w:r w:rsidRPr="000E6780">
        <w:rPr>
          <w:rFonts w:ascii="Times New Roman" w:hAnsi="Times New Roman" w:cs="Times New Roman"/>
          <w:b/>
          <w:bCs/>
          <w:sz w:val="20"/>
          <w:szCs w:val="20"/>
          <w:lang w:eastAsia="sv-SE"/>
        </w:rPr>
        <w:t xml:space="preserve"> UE is not expected to transmit </w:t>
      </w:r>
      <w:r w:rsidR="00C014C1" w:rsidRPr="000E6780">
        <w:rPr>
          <w:rFonts w:ascii="Times New Roman" w:hAnsi="Times New Roman" w:cs="Times New Roman"/>
          <w:b/>
          <w:bCs/>
          <w:sz w:val="20"/>
          <w:szCs w:val="20"/>
          <w:lang w:eastAsia="sv-SE"/>
        </w:rPr>
        <w:t xml:space="preserve">SRS for positioning (SRSp) </w:t>
      </w:r>
      <w:r w:rsidRPr="000E6780">
        <w:rPr>
          <w:rFonts w:ascii="Times New Roman" w:hAnsi="Times New Roman" w:cs="Times New Roman"/>
          <w:b/>
          <w:bCs/>
          <w:sz w:val="20"/>
          <w:szCs w:val="20"/>
          <w:lang w:eastAsia="sv-SE"/>
        </w:rPr>
        <w:t>during non-active periods</w:t>
      </w:r>
      <w:r w:rsidR="00BD4B99" w:rsidRPr="000E6780">
        <w:rPr>
          <w:rFonts w:ascii="Times New Roman" w:hAnsi="Times New Roman" w:cs="Times New Roman"/>
          <w:b/>
          <w:bCs/>
          <w:sz w:val="20"/>
          <w:szCs w:val="20"/>
          <w:lang w:eastAsia="sv-SE"/>
        </w:rPr>
        <w:t xml:space="preserve"> of cell </w:t>
      </w:r>
      <w:proofErr w:type="gramStart"/>
      <w:r w:rsidR="00BD4B99" w:rsidRPr="000E6780">
        <w:rPr>
          <w:rFonts w:ascii="Times New Roman" w:hAnsi="Times New Roman" w:cs="Times New Roman"/>
          <w:b/>
          <w:bCs/>
          <w:sz w:val="20"/>
          <w:szCs w:val="20"/>
          <w:lang w:eastAsia="sv-SE"/>
        </w:rPr>
        <w:t>DRX</w:t>
      </w:r>
      <w:proofErr w:type="gramEnd"/>
    </w:p>
    <w:p w14:paraId="192B1921" w14:textId="77777777" w:rsidR="00C014C1" w:rsidRPr="000E6780" w:rsidRDefault="00C014C1" w:rsidP="00C014C1">
      <w:pPr>
        <w:spacing w:after="120"/>
        <w:rPr>
          <w:rFonts w:ascii="Times New Roman" w:hAnsi="Times New Roman" w:cs="Times New Roman"/>
          <w:sz w:val="20"/>
          <w:szCs w:val="20"/>
          <w:lang w:eastAsia="sv-SE"/>
        </w:rPr>
      </w:pPr>
      <w:r w:rsidRPr="000E6780">
        <w:rPr>
          <w:rFonts w:ascii="Times New Roman" w:hAnsi="Times New Roman" w:cs="Times New Roman"/>
          <w:sz w:val="20"/>
          <w:szCs w:val="20"/>
          <w:lang w:eastAsia="sv-SE"/>
        </w:rPr>
        <w:t xml:space="preserve">For SPS-PDSCH, the </w:t>
      </w:r>
      <w:proofErr w:type="spellStart"/>
      <w:r w:rsidRPr="000E6780">
        <w:rPr>
          <w:rFonts w:ascii="Times New Roman" w:hAnsi="Times New Roman" w:cs="Times New Roman"/>
          <w:sz w:val="20"/>
          <w:szCs w:val="20"/>
          <w:lang w:eastAsia="sv-SE"/>
        </w:rPr>
        <w:t>gNB</w:t>
      </w:r>
      <w:proofErr w:type="spellEnd"/>
      <w:r w:rsidRPr="000E6780">
        <w:rPr>
          <w:rFonts w:ascii="Times New Roman" w:hAnsi="Times New Roman" w:cs="Times New Roman"/>
          <w:sz w:val="20"/>
          <w:szCs w:val="20"/>
          <w:lang w:eastAsia="sv-SE"/>
        </w:rPr>
        <w:t xml:space="preserve"> can send in the DCI the indication for activating the DL SPS configuration along with the K1 value indicating the timing offset for the PUCCH resource carrying the HARQ feedback for SPS-PDSCH. Unlike for dynamic PDSCH assignments, for SPS the same K1 value is used for all SPS-PDSCH occasions for the duration the DL SPS configuration is active. In legacy, if the PUCCH indicated by the K1 value overlaps in a DL slot in TDD configuration, the UE cancels the PUCCH. In NES scenario, if the PUCCH indicated by K1 overlaps with the non-active period of cell DRX, cancelling the PUCCH and not providing HARQ feedback in time can impact QoS of the DL data, and can also result in resource inefficiency since the network may retransmit the same PDSCH even when received correctly by the UE. </w:t>
      </w:r>
      <w:proofErr w:type="gramStart"/>
      <w:r w:rsidRPr="000E6780">
        <w:rPr>
          <w:rFonts w:ascii="Times New Roman" w:hAnsi="Times New Roman" w:cs="Times New Roman"/>
          <w:sz w:val="20"/>
          <w:szCs w:val="20"/>
          <w:lang w:eastAsia="sv-SE"/>
        </w:rPr>
        <w:t>Similar to</w:t>
      </w:r>
      <w:proofErr w:type="gramEnd"/>
      <w:r w:rsidRPr="000E6780">
        <w:rPr>
          <w:rFonts w:ascii="Times New Roman" w:hAnsi="Times New Roman" w:cs="Times New Roman"/>
          <w:sz w:val="20"/>
          <w:szCs w:val="20"/>
          <w:lang w:eastAsia="sv-SE"/>
        </w:rPr>
        <w:t xml:space="preserve"> DG-PDSCH such issue can be avoided by the </w:t>
      </w:r>
      <w:proofErr w:type="spellStart"/>
      <w:r w:rsidRPr="000E6780">
        <w:rPr>
          <w:rFonts w:ascii="Times New Roman" w:hAnsi="Times New Roman" w:cs="Times New Roman"/>
          <w:sz w:val="20"/>
          <w:szCs w:val="20"/>
          <w:lang w:eastAsia="sv-SE"/>
        </w:rPr>
        <w:t>gNB</w:t>
      </w:r>
      <w:proofErr w:type="spellEnd"/>
      <w:r w:rsidRPr="000E6780">
        <w:rPr>
          <w:rFonts w:ascii="Times New Roman" w:hAnsi="Times New Roman" w:cs="Times New Roman"/>
          <w:sz w:val="20"/>
          <w:szCs w:val="20"/>
          <w:lang w:eastAsia="sv-SE"/>
        </w:rPr>
        <w:t xml:space="preserve"> by indicating a K1 value for the SPS-PDSCH occasions that does not overlap with the non-active periods of cell DRX. On the other hand, if the </w:t>
      </w:r>
      <w:proofErr w:type="spellStart"/>
      <w:r w:rsidRPr="000E6780">
        <w:rPr>
          <w:rFonts w:ascii="Times New Roman" w:hAnsi="Times New Roman" w:cs="Times New Roman"/>
          <w:sz w:val="20"/>
          <w:szCs w:val="20"/>
          <w:lang w:eastAsia="sv-SE"/>
        </w:rPr>
        <w:t>gNB</w:t>
      </w:r>
      <w:proofErr w:type="spellEnd"/>
      <w:r w:rsidRPr="000E6780">
        <w:rPr>
          <w:rFonts w:ascii="Times New Roman" w:hAnsi="Times New Roman" w:cs="Times New Roman"/>
          <w:sz w:val="20"/>
          <w:szCs w:val="20"/>
          <w:lang w:eastAsia="sv-SE"/>
        </w:rPr>
        <w:t xml:space="preserve"> provides in DCI the K1 slot offset for PUCCH that may overlap with non-active periods of cell DRX, the UE can assume the PUCCH to be valid and transmit the HARQ feedback for SPS-PDSCH, per legacy assumptions.</w:t>
      </w:r>
    </w:p>
    <w:p w14:paraId="0CCFC0FB" w14:textId="66FF54E4" w:rsidR="00C014C1" w:rsidRPr="000E6780" w:rsidRDefault="00C014C1" w:rsidP="009E298A">
      <w:pPr>
        <w:spacing w:after="240"/>
        <w:rPr>
          <w:rFonts w:ascii="Times New Roman" w:hAnsi="Times New Roman" w:cs="Times New Roman"/>
          <w:sz w:val="20"/>
          <w:szCs w:val="20"/>
          <w:lang w:eastAsia="sv-SE"/>
        </w:rPr>
      </w:pPr>
      <w:r w:rsidRPr="000E6780">
        <w:rPr>
          <w:rFonts w:ascii="Times New Roman" w:hAnsi="Times New Roman" w:cs="Times New Roman"/>
          <w:b/>
          <w:bCs/>
          <w:i/>
          <w:iCs/>
          <w:sz w:val="20"/>
          <w:szCs w:val="20"/>
          <w:lang w:eastAsia="sv-SE"/>
        </w:rPr>
        <w:t xml:space="preserve">Proposal </w:t>
      </w:r>
      <w:r w:rsidR="000E6780" w:rsidRPr="000E6780">
        <w:rPr>
          <w:rFonts w:ascii="Times New Roman" w:hAnsi="Times New Roman" w:cs="Times New Roman"/>
          <w:b/>
          <w:bCs/>
          <w:i/>
          <w:iCs/>
          <w:sz w:val="20"/>
          <w:szCs w:val="20"/>
          <w:lang w:eastAsia="sv-SE"/>
        </w:rPr>
        <w:t>8</w:t>
      </w:r>
      <w:r w:rsidRPr="000E6780">
        <w:rPr>
          <w:rFonts w:ascii="Times New Roman" w:hAnsi="Times New Roman" w:cs="Times New Roman"/>
          <w:b/>
          <w:bCs/>
          <w:i/>
          <w:iCs/>
          <w:sz w:val="20"/>
          <w:szCs w:val="20"/>
          <w:lang w:eastAsia="sv-SE"/>
        </w:rPr>
        <w:t>:</w:t>
      </w:r>
      <w:r w:rsidRPr="000E6780">
        <w:rPr>
          <w:rFonts w:ascii="Times New Roman" w:hAnsi="Times New Roman" w:cs="Times New Roman"/>
          <w:b/>
          <w:bCs/>
          <w:sz w:val="20"/>
          <w:szCs w:val="20"/>
          <w:lang w:eastAsia="sv-SE"/>
        </w:rPr>
        <w:t xml:space="preserve"> UE transmits HARQ feedback for SPS-PDSCH if the PUCCH resource is provided in DCI (per legacy), even if the PUCCH overlaps with non-active period of cell </w:t>
      </w:r>
      <w:proofErr w:type="gramStart"/>
      <w:r w:rsidRPr="000E6780">
        <w:rPr>
          <w:rFonts w:ascii="Times New Roman" w:hAnsi="Times New Roman" w:cs="Times New Roman"/>
          <w:b/>
          <w:bCs/>
          <w:sz w:val="20"/>
          <w:szCs w:val="20"/>
          <w:lang w:eastAsia="sv-SE"/>
        </w:rPr>
        <w:t>DRX</w:t>
      </w:r>
      <w:proofErr w:type="gramEnd"/>
      <w:r w:rsidRPr="000E6780">
        <w:rPr>
          <w:rFonts w:ascii="Times New Roman" w:hAnsi="Times New Roman" w:cs="Times New Roman"/>
          <w:b/>
          <w:bCs/>
          <w:sz w:val="20"/>
          <w:szCs w:val="20"/>
          <w:lang w:eastAsia="sv-SE"/>
        </w:rPr>
        <w:t xml:space="preserve">      </w:t>
      </w:r>
      <w:r w:rsidRPr="000E6780">
        <w:rPr>
          <w:rFonts w:ascii="Times New Roman" w:hAnsi="Times New Roman" w:cs="Times New Roman"/>
          <w:sz w:val="20"/>
          <w:szCs w:val="20"/>
          <w:lang w:eastAsia="sv-SE"/>
        </w:rPr>
        <w:t xml:space="preserve">    </w:t>
      </w:r>
    </w:p>
    <w:p w14:paraId="61836B28" w14:textId="77777777" w:rsidR="00BA2ABF" w:rsidRPr="00233918" w:rsidRDefault="00BA2ABF" w:rsidP="00BA2ABF">
      <w:pPr>
        <w:pStyle w:val="Heading1"/>
        <w:pBdr>
          <w:top w:val="single" w:sz="12" w:space="5" w:color="auto"/>
        </w:pBdr>
        <w:spacing w:after="120"/>
        <w:rPr>
          <w:rFonts w:ascii="Times New Roman" w:hAnsi="Times New Roman"/>
          <w:szCs w:val="32"/>
        </w:rPr>
      </w:pPr>
      <w:r w:rsidRPr="00233918">
        <w:rPr>
          <w:rFonts w:ascii="Times New Roman" w:hAnsi="Times New Roman"/>
          <w:szCs w:val="32"/>
        </w:rPr>
        <w:t>Evaluation results</w:t>
      </w:r>
    </w:p>
    <w:p w14:paraId="509445F2" w14:textId="77777777" w:rsidR="00B905A2" w:rsidRPr="00FC484B" w:rsidRDefault="00B905A2" w:rsidP="00B905A2">
      <w:pPr>
        <w:spacing w:after="120"/>
        <w:rPr>
          <w:rFonts w:ascii="Times New Roman" w:hAnsi="Times New Roman" w:cs="Times New Roman"/>
          <w:sz w:val="20"/>
          <w:szCs w:val="20"/>
          <w:lang w:eastAsia="sv-SE"/>
        </w:rPr>
      </w:pPr>
      <w:r w:rsidRPr="00FC484B">
        <w:rPr>
          <w:rFonts w:ascii="Times New Roman" w:hAnsi="Times New Roman" w:cs="Times New Roman"/>
          <w:sz w:val="20"/>
          <w:szCs w:val="20"/>
          <w:lang w:eastAsia="sv-SE"/>
        </w:rPr>
        <w:t xml:space="preserve">In this section we present evaluation results for cell </w:t>
      </w:r>
      <w:r>
        <w:rPr>
          <w:rFonts w:ascii="Times New Roman" w:hAnsi="Times New Roman" w:cs="Times New Roman"/>
          <w:sz w:val="20"/>
          <w:szCs w:val="20"/>
          <w:lang w:eastAsia="sv-SE"/>
        </w:rPr>
        <w:t xml:space="preserve">DTX and </w:t>
      </w:r>
      <w:r w:rsidRPr="00FC484B">
        <w:rPr>
          <w:rFonts w:ascii="Times New Roman" w:hAnsi="Times New Roman" w:cs="Times New Roman"/>
          <w:sz w:val="20"/>
          <w:szCs w:val="20"/>
          <w:lang w:eastAsia="sv-SE"/>
        </w:rPr>
        <w:t xml:space="preserve">DRX operation. We consider an </w:t>
      </w:r>
      <w:proofErr w:type="gramStart"/>
      <w:r w:rsidRPr="00FC484B">
        <w:rPr>
          <w:rFonts w:ascii="Times New Roman" w:hAnsi="Times New Roman" w:cs="Times New Roman"/>
          <w:sz w:val="20"/>
          <w:szCs w:val="20"/>
          <w:lang w:eastAsia="sv-SE"/>
        </w:rPr>
        <w:t>Urban</w:t>
      </w:r>
      <w:proofErr w:type="gramEnd"/>
      <w:r w:rsidRPr="00FC484B">
        <w:rPr>
          <w:rFonts w:ascii="Times New Roman" w:hAnsi="Times New Roman" w:cs="Times New Roman"/>
          <w:sz w:val="20"/>
          <w:szCs w:val="20"/>
          <w:lang w:eastAsia="sv-SE"/>
        </w:rPr>
        <w:t xml:space="preserve"> ma</w:t>
      </w:r>
      <w:r>
        <w:rPr>
          <w:rFonts w:ascii="Times New Roman" w:hAnsi="Times New Roman" w:cs="Times New Roman"/>
          <w:sz w:val="20"/>
          <w:szCs w:val="20"/>
          <w:lang w:eastAsia="sv-SE"/>
        </w:rPr>
        <w:t>c</w:t>
      </w:r>
      <w:r w:rsidRPr="00FC484B">
        <w:rPr>
          <w:rFonts w:ascii="Times New Roman" w:hAnsi="Times New Roman" w:cs="Times New Roman"/>
          <w:sz w:val="20"/>
          <w:szCs w:val="20"/>
          <w:lang w:eastAsia="sv-SE"/>
        </w:rPr>
        <w:t>ro deployment</w:t>
      </w:r>
      <w:r>
        <w:rPr>
          <w:rFonts w:ascii="Times New Roman" w:hAnsi="Times New Roman" w:cs="Times New Roman"/>
          <w:sz w:val="20"/>
          <w:szCs w:val="20"/>
          <w:lang w:eastAsia="sv-SE"/>
        </w:rPr>
        <w:t>.</w:t>
      </w:r>
      <w:r w:rsidRPr="00FC484B">
        <w:rPr>
          <w:rFonts w:ascii="Times New Roman" w:hAnsi="Times New Roman" w:cs="Times New Roman"/>
          <w:sz w:val="20"/>
          <w:szCs w:val="20"/>
          <w:lang w:eastAsia="sv-SE"/>
        </w:rPr>
        <w:t xml:space="preserve"> Details regarding the </w:t>
      </w:r>
      <w:proofErr w:type="spellStart"/>
      <w:r w:rsidRPr="00FC484B">
        <w:rPr>
          <w:rFonts w:ascii="Times New Roman" w:hAnsi="Times New Roman" w:cs="Times New Roman"/>
          <w:sz w:val="20"/>
          <w:szCs w:val="20"/>
          <w:lang w:eastAsia="sv-SE"/>
        </w:rPr>
        <w:t>gNB</w:t>
      </w:r>
      <w:proofErr w:type="spellEnd"/>
      <w:r w:rsidRPr="00FC484B">
        <w:rPr>
          <w:rFonts w:ascii="Times New Roman" w:hAnsi="Times New Roman" w:cs="Times New Roman"/>
          <w:sz w:val="20"/>
          <w:szCs w:val="20"/>
          <w:lang w:eastAsia="sv-SE"/>
        </w:rPr>
        <w:t xml:space="preserve"> energy consumption model can be found in our previous contribution [5]. Details regarding the simulation assumption can be found in the Appendix.</w:t>
      </w:r>
    </w:p>
    <w:p w14:paraId="634C44B5" w14:textId="77777777" w:rsidR="00B905A2" w:rsidRDefault="00B905A2" w:rsidP="00B905A2">
      <w:pPr>
        <w:pStyle w:val="Heading2"/>
        <w:rPr>
          <w:sz w:val="28"/>
          <w:szCs w:val="28"/>
        </w:rPr>
      </w:pPr>
      <w:r>
        <w:rPr>
          <w:sz w:val="28"/>
          <w:szCs w:val="28"/>
        </w:rPr>
        <w:t>Evaluation methodology</w:t>
      </w:r>
    </w:p>
    <w:p w14:paraId="7FF4ADE4" w14:textId="77777777" w:rsidR="00B905A2" w:rsidRPr="00FA6CCC" w:rsidRDefault="00B905A2" w:rsidP="00B905A2">
      <w:pPr>
        <w:spacing w:after="120"/>
        <w:rPr>
          <w:rFonts w:ascii="Times New Roman" w:hAnsi="Times New Roman" w:cs="Times New Roman"/>
          <w:b/>
          <w:bCs/>
          <w:sz w:val="20"/>
          <w:szCs w:val="20"/>
          <w:lang w:eastAsia="sv-SE"/>
        </w:rPr>
      </w:pPr>
      <w:r w:rsidRPr="00FA6CCC">
        <w:rPr>
          <w:rFonts w:ascii="Times New Roman" w:hAnsi="Times New Roman" w:cs="Times New Roman"/>
          <w:sz w:val="20"/>
          <w:szCs w:val="20"/>
          <w:lang w:val="en-GB" w:eastAsia="zh-CN"/>
        </w:rPr>
        <w:t>The following linear approximation of the downlink power model is assumed for a given network transceiver [5]:</w:t>
      </w:r>
    </w:p>
    <w:p w14:paraId="68BFF15F" w14:textId="77777777" w:rsidR="00B905A2" w:rsidRPr="00FA6CCC" w:rsidRDefault="00000000" w:rsidP="00B905A2">
      <w:pPr>
        <w:jc w:val="center"/>
        <w:rPr>
          <w:rFonts w:ascii="Times New Roman" w:eastAsiaTheme="minorEastAsia" w:hAnsi="Times New Roman" w:cs="Times New Roman"/>
          <w:sz w:val="20"/>
          <w:szCs w:val="20"/>
          <w:lang w:val="" w:eastAsia="zh-CN"/>
        </w:rPr>
      </w:pPr>
      <m:oMathPara>
        <m:oMath>
          <m:sSubSup>
            <m:sSubSupPr>
              <m:ctrlPr>
                <w:rPr>
                  <w:rFonts w:ascii="Cambria Math" w:hAnsi="Cambria Math" w:cs="Times New Roman"/>
                  <w:sz w:val="20"/>
                  <w:szCs w:val="20"/>
                  <w:lang w:val="" w:eastAsia="zh-CN"/>
                </w:rPr>
              </m:ctrlPr>
            </m:sSubSupPr>
            <m:e>
              <m:r>
                <m:rPr>
                  <m:sty m:val="p"/>
                </m:rPr>
                <w:rPr>
                  <w:rFonts w:ascii="Cambria Math" w:hAnsi="Cambria Math" w:cs="Times New Roman"/>
                  <w:sz w:val="20"/>
                  <w:szCs w:val="20"/>
                  <w:lang w:val="" w:eastAsia="zh-CN"/>
                </w:rPr>
                <m:t>P</m:t>
              </m:r>
            </m:e>
            <m:sub>
              <m:r>
                <m:rPr>
                  <m:sty m:val="p"/>
                </m:rPr>
                <w:rPr>
                  <w:rFonts w:ascii="Cambria Math" w:hAnsi="Cambria Math" w:cs="Times New Roman"/>
                  <w:sz w:val="20"/>
                  <w:szCs w:val="20"/>
                  <w:lang w:val="" w:eastAsia="zh-CN"/>
                </w:rPr>
                <m:t>in</m:t>
              </m:r>
            </m:sub>
            <m:sup>
              <m:r>
                <w:rPr>
                  <w:rFonts w:ascii="Cambria Math" w:hAnsi="Cambria Math" w:cs="Times New Roman"/>
                  <w:sz w:val="20"/>
                  <w:szCs w:val="20"/>
                  <w:lang w:val="" w:eastAsia="zh-CN"/>
                </w:rPr>
                <m:t>NES state</m:t>
              </m:r>
            </m:sup>
          </m:sSubSup>
          <m:r>
            <w:rPr>
              <w:rFonts w:ascii="Cambria Math" w:hAnsi="Cambria Math" w:cs="Times New Roman"/>
              <w:sz w:val="20"/>
              <w:szCs w:val="20"/>
              <w:lang w:val="en-GB" w:eastAsia="zh-CN"/>
            </w:rPr>
            <m:t xml:space="preserve">= </m:t>
          </m:r>
          <m:sSub>
            <m:sSubPr>
              <m:ctrlPr>
                <w:rPr>
                  <w:rFonts w:ascii="Cambria Math" w:hAnsi="Cambria Math" w:cs="Times New Roman"/>
                  <w:sz w:val="20"/>
                  <w:szCs w:val="20"/>
                  <w:lang w:val="" w:eastAsia="zh-CN"/>
                </w:rPr>
              </m:ctrlPr>
            </m:sSubPr>
            <m:e>
              <m:sSub>
                <m:sSubPr>
                  <m:ctrlPr>
                    <w:rPr>
                      <w:rFonts w:ascii="Cambria Math" w:hAnsi="Cambria Math" w:cs="Times New Roman"/>
                      <w:sz w:val="20"/>
                      <w:szCs w:val="20"/>
                      <w:lang w:val="" w:eastAsia="zh-CN"/>
                    </w:rPr>
                  </m:ctrlPr>
                </m:sSubPr>
                <m:e>
                  <m:r>
                    <m:rPr>
                      <m:sty m:val="p"/>
                    </m:rPr>
                    <w:rPr>
                      <w:rFonts w:ascii="Cambria Math" w:hAnsi="Cambria Math" w:cs="Times New Roman"/>
                      <w:sz w:val="20"/>
                      <w:szCs w:val="20"/>
                      <w:lang w:val="" w:eastAsia="zh-CN"/>
                    </w:rPr>
                    <m:t>Relative Power</m:t>
                  </m:r>
                </m:e>
                <m:sub>
                  <m:r>
                    <m:rPr>
                      <m:sty m:val="p"/>
                    </m:rPr>
                    <w:rPr>
                      <w:rFonts w:ascii="Cambria Math" w:hAnsi="Cambria Math" w:cs="Times New Roman"/>
                      <w:sz w:val="20"/>
                      <w:szCs w:val="20"/>
                      <w:lang w:val="" w:eastAsia="zh-CN"/>
                    </w:rPr>
                    <m:t>NES state</m:t>
                  </m:r>
                </m:sub>
              </m:sSub>
              <m:r>
                <w:rPr>
                  <w:rFonts w:ascii="Cambria Math" w:hAnsi="Cambria Math" w:cs="Times New Roman"/>
                  <w:sz w:val="20"/>
                  <w:szCs w:val="20"/>
                  <w:lang w:val="" w:eastAsia="zh-CN"/>
                </w:rPr>
                <m:t xml:space="preserve"> </m:t>
              </m:r>
              <m:r>
                <m:rPr>
                  <m:sty m:val="p"/>
                </m:rPr>
                <w:rPr>
                  <w:rFonts w:ascii="Cambria Math" w:hAnsi="Cambria Math" w:cs="Times New Roman"/>
                  <w:sz w:val="20"/>
                  <w:szCs w:val="20"/>
                  <w:lang w:val="" w:eastAsia="zh-CN"/>
                </w:rPr>
                <m:t>. P</m:t>
              </m:r>
            </m:e>
            <m:sub>
              <m:r>
                <m:rPr>
                  <m:sty m:val="p"/>
                </m:rPr>
                <w:rPr>
                  <w:rFonts w:ascii="Cambria Math" w:hAnsi="Cambria Math" w:cs="Times New Roman"/>
                  <w:sz w:val="20"/>
                  <w:szCs w:val="20"/>
                  <w:lang w:val="" w:eastAsia="zh-CN"/>
                </w:rPr>
                <m:t>Active DL</m:t>
              </m:r>
            </m:sub>
          </m:sSub>
          <m:r>
            <w:rPr>
              <w:rFonts w:ascii="Cambria Math" w:hAnsi="Cambria Math" w:cs="Times New Roman"/>
              <w:sz w:val="20"/>
              <w:szCs w:val="20"/>
              <w:lang w:val="" w:eastAsia="zh-CN"/>
            </w:rPr>
            <m:t>;</m:t>
          </m:r>
        </m:oMath>
      </m:oMathPara>
    </w:p>
    <w:p w14:paraId="269BB8EF" w14:textId="77777777" w:rsidR="00B905A2" w:rsidRPr="00FA6CCC" w:rsidRDefault="00B905A2" w:rsidP="00B905A2">
      <w:pPr>
        <w:jc w:val="center"/>
        <w:rPr>
          <w:rFonts w:ascii="Times New Roman" w:eastAsiaTheme="minorEastAsia" w:hAnsi="Times New Roman" w:cs="Times New Roman"/>
          <w:sz w:val="20"/>
          <w:szCs w:val="20"/>
          <w:lang w:val="" w:eastAsia="zh-CN"/>
        </w:rPr>
      </w:pPr>
      <w:r w:rsidRPr="00FA6CCC">
        <w:rPr>
          <w:rFonts w:ascii="Times New Roman" w:eastAsiaTheme="minorEastAsia" w:hAnsi="Times New Roman" w:cs="Times New Roman"/>
          <w:sz w:val="20"/>
          <w:szCs w:val="20"/>
          <w:lang w:val="" w:eastAsia="zh-CN"/>
        </w:rPr>
        <w:t xml:space="preserve">      </w:t>
      </w:r>
      <m:oMath>
        <m:sSub>
          <m:sSubPr>
            <m:ctrlPr>
              <w:rPr>
                <w:rFonts w:ascii="Cambria Math" w:hAnsi="Cambria Math" w:cs="Times New Roman"/>
                <w:sz w:val="20"/>
                <w:szCs w:val="20"/>
                <w:lang w:val="" w:eastAsia="zh-CN"/>
              </w:rPr>
            </m:ctrlPr>
          </m:sSubPr>
          <m:e>
            <m:r>
              <m:rPr>
                <m:sty m:val="p"/>
              </m:rPr>
              <w:rPr>
                <w:rFonts w:ascii="Cambria Math" w:hAnsi="Cambria Math" w:cs="Times New Roman"/>
                <w:sz w:val="20"/>
                <w:szCs w:val="20"/>
                <w:lang w:val="" w:eastAsia="zh-CN"/>
              </w:rPr>
              <m:t>P</m:t>
            </m:r>
          </m:e>
          <m:sub>
            <m:r>
              <m:rPr>
                <m:sty m:val="p"/>
              </m:rPr>
              <w:rPr>
                <w:rFonts w:ascii="Cambria Math" w:hAnsi="Cambria Math" w:cs="Times New Roman"/>
                <w:sz w:val="20"/>
                <w:szCs w:val="20"/>
                <w:lang w:val="" w:eastAsia="zh-CN"/>
              </w:rPr>
              <m:t>Active DL</m:t>
            </m:r>
          </m:sub>
        </m:sSub>
        <m:r>
          <w:rPr>
            <w:rFonts w:ascii="Cambria Math" w:hAnsi="Cambria Math" w:cs="Times New Roman"/>
            <w:sz w:val="20"/>
            <w:szCs w:val="20"/>
            <w:lang w:val="" w:eastAsia="zh-CN"/>
          </w:rPr>
          <m:t xml:space="preserve">= </m:t>
        </m:r>
        <m:sSub>
          <m:sSubPr>
            <m:ctrlPr>
              <w:rPr>
                <w:rFonts w:ascii="Cambria Math" w:hAnsi="Cambria Math" w:cs="Times New Roman"/>
                <w:sz w:val="20"/>
                <w:szCs w:val="20"/>
                <w:lang w:val="" w:eastAsia="zh-CN"/>
              </w:rPr>
            </m:ctrlPr>
          </m:sSubPr>
          <m:e>
            <m:r>
              <m:rPr>
                <m:sty m:val="p"/>
              </m:rPr>
              <w:rPr>
                <w:rFonts w:ascii="Cambria Math" w:hAnsi="Cambria Math" w:cs="Times New Roman"/>
                <w:sz w:val="20"/>
                <w:szCs w:val="20"/>
                <w:lang w:val="" w:eastAsia="zh-CN"/>
              </w:rPr>
              <m:t>P</m:t>
            </m:r>
          </m:e>
          <m:sub>
            <m:r>
              <m:rPr>
                <m:sty m:val="p"/>
              </m:rPr>
              <w:rPr>
                <w:rFonts w:ascii="Cambria Math" w:hAnsi="Cambria Math" w:cs="Times New Roman"/>
                <w:sz w:val="20"/>
                <w:szCs w:val="20"/>
                <w:lang w:val="" w:eastAsia="zh-CN"/>
              </w:rPr>
              <m:t>0</m:t>
            </m:r>
          </m:sub>
        </m:sSub>
        <m:r>
          <m:rPr>
            <m:sty m:val="p"/>
          </m:rPr>
          <w:rPr>
            <w:rFonts w:ascii="Cambria Math" w:hAnsi="Cambria Math" w:cs="Times New Roman"/>
            <w:sz w:val="20"/>
            <w:szCs w:val="20"/>
            <w:lang w:val="" w:eastAsia="zh-CN"/>
          </w:rPr>
          <m:t>+</m:t>
        </m:r>
        <m:sSub>
          <m:sSubPr>
            <m:ctrlPr>
              <w:rPr>
                <w:rFonts w:ascii="Cambria Math" w:hAnsi="Cambria Math" w:cs="Times New Roman"/>
                <w:sz w:val="20"/>
                <w:szCs w:val="20"/>
                <w:lang w:val="" w:eastAsia="zh-CN"/>
              </w:rPr>
            </m:ctrlPr>
          </m:sSubPr>
          <m:e>
            <m:r>
              <m:rPr>
                <m:sty m:val="p"/>
              </m:rPr>
              <w:rPr>
                <w:rFonts w:ascii="Cambria Math" w:hAnsi="Cambria Math" w:cs="Times New Roman"/>
                <w:sz w:val="20"/>
                <w:szCs w:val="20"/>
                <w:lang w:val="" w:eastAsia="zh-CN"/>
              </w:rPr>
              <m:t>Δ</m:t>
            </m:r>
          </m:e>
          <m:sub>
            <m:r>
              <m:rPr>
                <m:sty m:val="p"/>
              </m:rPr>
              <w:rPr>
                <w:rFonts w:ascii="Cambria Math" w:hAnsi="Cambria Math" w:cs="Times New Roman"/>
                <w:sz w:val="20"/>
                <w:szCs w:val="20"/>
                <w:lang w:val="" w:eastAsia="zh-CN"/>
              </w:rPr>
              <m:t>p</m:t>
            </m:r>
          </m:sub>
        </m:sSub>
        <m:sSub>
          <m:sSubPr>
            <m:ctrlPr>
              <w:rPr>
                <w:rFonts w:ascii="Cambria Math" w:hAnsi="Cambria Math" w:cs="Times New Roman"/>
                <w:sz w:val="20"/>
                <w:szCs w:val="20"/>
                <w:lang w:val="" w:eastAsia="zh-CN"/>
              </w:rPr>
            </m:ctrlPr>
          </m:sSubPr>
          <m:e>
            <m:r>
              <m:rPr>
                <m:sty m:val="p"/>
              </m:rPr>
              <w:rPr>
                <w:rFonts w:ascii="Cambria Math" w:hAnsi="Cambria Math" w:cs="Times New Roman"/>
                <w:sz w:val="20"/>
                <w:szCs w:val="20"/>
                <w:lang w:val="" w:eastAsia="zh-CN"/>
              </w:rPr>
              <m:t>P</m:t>
            </m:r>
          </m:e>
          <m:sub>
            <m:r>
              <m:rPr>
                <m:sty m:val="p"/>
              </m:rPr>
              <w:rPr>
                <w:rFonts w:ascii="Cambria Math" w:hAnsi="Cambria Math" w:cs="Times New Roman"/>
                <w:sz w:val="20"/>
                <w:szCs w:val="20"/>
                <w:lang w:val="" w:eastAsia="zh-CN"/>
              </w:rPr>
              <m:t>out</m:t>
            </m:r>
          </m:sub>
        </m:sSub>
      </m:oMath>
      <w:r w:rsidRPr="00FA6CCC">
        <w:rPr>
          <w:rFonts w:ascii="Times New Roman" w:eastAsiaTheme="minorEastAsia" w:hAnsi="Times New Roman" w:cs="Times New Roman"/>
          <w:sz w:val="20"/>
          <w:szCs w:val="20"/>
          <w:lang w:val="" w:eastAsia="zh-CN"/>
        </w:rPr>
        <w:t xml:space="preserve">  (2)</w:t>
      </w:r>
    </w:p>
    <w:p w14:paraId="3F12601F" w14:textId="77777777" w:rsidR="00B905A2" w:rsidRPr="00FA6CCC" w:rsidRDefault="00B905A2" w:rsidP="00B905A2">
      <w:pPr>
        <w:rPr>
          <w:rFonts w:ascii="Times New Roman" w:hAnsi="Times New Roman" w:cs="Times New Roman"/>
          <w:sz w:val="20"/>
          <w:szCs w:val="20"/>
          <w:lang w:val="en-GB" w:eastAsia="zh-CN"/>
        </w:rPr>
      </w:pPr>
      <w:r w:rsidRPr="00FA6CCC">
        <w:rPr>
          <w:rFonts w:ascii="Times New Roman" w:hAnsi="Times New Roman" w:cs="Times New Roman"/>
          <w:sz w:val="20"/>
          <w:szCs w:val="20"/>
          <w:lang w:val="en-GB" w:eastAsia="zh-CN"/>
        </w:rPr>
        <w:t>P</w:t>
      </w:r>
      <w:r w:rsidRPr="00FA6CCC">
        <w:rPr>
          <w:rFonts w:ascii="Times New Roman" w:hAnsi="Times New Roman" w:cs="Times New Roman"/>
          <w:sz w:val="20"/>
          <w:szCs w:val="20"/>
          <w:vertAlign w:val="subscript"/>
          <w:lang w:val="en-GB" w:eastAsia="zh-CN"/>
        </w:rPr>
        <w:t>out</w:t>
      </w:r>
      <w:r w:rsidRPr="00FA6CCC">
        <w:rPr>
          <w:rFonts w:ascii="Times New Roman" w:hAnsi="Times New Roman" w:cs="Times New Roman"/>
          <w:sz w:val="20"/>
          <w:szCs w:val="20"/>
          <w:lang w:val="en-GB" w:eastAsia="zh-CN"/>
        </w:rPr>
        <w:t xml:space="preserve">: the load dependent RF output power. </w:t>
      </w:r>
      <w:r w:rsidRPr="00FA6CCC">
        <w:rPr>
          <w:rFonts w:ascii="Times New Roman" w:hAnsi="Times New Roman" w:cs="Times New Roman"/>
          <w:sz w:val="20"/>
          <w:szCs w:val="20"/>
          <w:lang w:val="en-GB" w:eastAsia="zh-CN"/>
        </w:rPr>
        <w:br/>
        <w:t xml:space="preserve">This can be approximated as </w:t>
      </w:r>
      <m:oMath>
        <m:sSub>
          <m:sSubPr>
            <m:ctrlPr>
              <w:rPr>
                <w:rFonts w:ascii="Cambria Math" w:hAnsi="Cambria Math" w:cs="Times New Roman"/>
                <w:sz w:val="20"/>
                <w:szCs w:val="20"/>
                <w:lang w:val=""/>
              </w:rPr>
            </m:ctrlPr>
          </m:sSubPr>
          <m:e>
            <m:r>
              <m:rPr>
                <m:sty m:val="p"/>
              </m:rPr>
              <w:rPr>
                <w:rFonts w:ascii="Cambria Math" w:hAnsi="Cambria Math" w:cs="Times New Roman"/>
                <w:sz w:val="20"/>
                <w:szCs w:val="20"/>
                <w:lang w:val=""/>
              </w:rPr>
              <m:t>P</m:t>
            </m:r>
          </m:e>
          <m:sub>
            <m:r>
              <m:rPr>
                <m:sty m:val="p"/>
              </m:rPr>
              <w:rPr>
                <w:rFonts w:ascii="Cambria Math" w:hAnsi="Cambria Math" w:cs="Times New Roman"/>
                <w:sz w:val="20"/>
                <w:szCs w:val="20"/>
                <w:lang w:val=""/>
              </w:rPr>
              <m:t>out</m:t>
            </m:r>
          </m:sub>
        </m:sSub>
        <m:r>
          <m:rPr>
            <m:sty m:val="p"/>
          </m:rPr>
          <w:rPr>
            <w:rFonts w:ascii="Cambria Math" w:hAnsi="Cambria Math" w:cs="Times New Roman"/>
            <w:sz w:val="20"/>
            <w:szCs w:val="20"/>
            <w:lang w:val=""/>
          </w:rPr>
          <m:t>=</m:t>
        </m:r>
        <m:sSup>
          <m:sSupPr>
            <m:ctrlPr>
              <w:rPr>
                <w:rFonts w:ascii="Cambria Math" w:hAnsi="Cambria Math" w:cs="Times New Roman"/>
                <w:sz w:val="20"/>
                <w:szCs w:val="20"/>
                <w:lang w:val=""/>
              </w:rPr>
            </m:ctrlPr>
          </m:sSupPr>
          <m:e>
            <m:r>
              <w:rPr>
                <w:rFonts w:ascii="Cambria Math" w:hAnsi="Cambria Math" w:cs="Times New Roman"/>
                <w:sz w:val="20"/>
                <w:szCs w:val="20"/>
                <w:lang w:val=""/>
              </w:rPr>
              <m:t>cell load</m:t>
            </m:r>
          </m:e>
          <m:sup>
            <m:r>
              <w:rPr>
                <w:rFonts w:ascii="Cambria Math" w:hAnsi="Cambria Math" w:cs="Times New Roman"/>
                <w:sz w:val="20"/>
                <w:szCs w:val="20"/>
                <w:lang w:val=""/>
              </w:rPr>
              <m:t>slot</m:t>
            </m:r>
          </m:sup>
        </m:sSup>
        <m:r>
          <m:rPr>
            <m:sty m:val="p"/>
          </m:rPr>
          <w:rPr>
            <w:rFonts w:ascii="Cambria Math" w:hAnsi="Cambria Math" w:cs="Times New Roman"/>
            <w:sz w:val="20"/>
            <w:szCs w:val="20"/>
            <w:lang w:val=""/>
          </w:rPr>
          <m:t xml:space="preserve"> . </m:t>
        </m:r>
        <m:sSub>
          <m:sSubPr>
            <m:ctrlPr>
              <w:rPr>
                <w:rFonts w:ascii="Cambria Math" w:hAnsi="Cambria Math" w:cs="Times New Roman"/>
                <w:sz w:val="20"/>
                <w:szCs w:val="20"/>
                <w:lang w:val=""/>
              </w:rPr>
            </m:ctrlPr>
          </m:sSubPr>
          <m:e>
            <m:r>
              <m:rPr>
                <m:sty m:val="p"/>
              </m:rPr>
              <w:rPr>
                <w:rFonts w:ascii="Cambria Math" w:hAnsi="Cambria Math" w:cs="Times New Roman"/>
                <w:sz w:val="20"/>
                <w:szCs w:val="20"/>
                <w:lang w:val=""/>
              </w:rPr>
              <m:t>P</m:t>
            </m:r>
          </m:e>
          <m:sub>
            <m:r>
              <m:rPr>
                <m:sty m:val="p"/>
              </m:rPr>
              <w:rPr>
                <w:rFonts w:ascii="Cambria Math" w:hAnsi="Cambria Math" w:cs="Times New Roman"/>
                <w:sz w:val="20"/>
                <w:szCs w:val="20"/>
                <w:lang w:val=""/>
              </w:rPr>
              <m:t>max</m:t>
            </m:r>
          </m:sub>
        </m:sSub>
        <m:r>
          <m:rPr>
            <m:sty m:val="p"/>
          </m:rPr>
          <w:rPr>
            <w:rFonts w:ascii="Cambria Math" w:hAnsi="Cambria Math" w:cs="Times New Roman"/>
            <w:sz w:val="20"/>
            <w:szCs w:val="20"/>
            <w:lang w:val=""/>
          </w:rPr>
          <m:t xml:space="preserve">  ;  0&lt;</m:t>
        </m:r>
        <m:sSub>
          <m:sSubPr>
            <m:ctrlPr>
              <w:rPr>
                <w:rFonts w:ascii="Cambria Math" w:hAnsi="Cambria Math" w:cs="Times New Roman"/>
                <w:sz w:val="20"/>
                <w:szCs w:val="20"/>
                <w:lang w:val=""/>
              </w:rPr>
            </m:ctrlPr>
          </m:sSubPr>
          <m:e>
            <m:r>
              <m:rPr>
                <m:sty m:val="p"/>
              </m:rPr>
              <w:rPr>
                <w:rFonts w:ascii="Cambria Math" w:hAnsi="Cambria Math" w:cs="Times New Roman"/>
                <w:sz w:val="20"/>
                <w:szCs w:val="20"/>
                <w:lang w:val=""/>
              </w:rPr>
              <m:t>P</m:t>
            </m:r>
          </m:e>
          <m:sub>
            <m:r>
              <m:rPr>
                <m:sty m:val="p"/>
              </m:rPr>
              <w:rPr>
                <w:rFonts w:ascii="Cambria Math" w:hAnsi="Cambria Math" w:cs="Times New Roman"/>
                <w:sz w:val="20"/>
                <w:szCs w:val="20"/>
                <w:lang w:val=""/>
              </w:rPr>
              <m:t>out</m:t>
            </m:r>
          </m:sub>
        </m:sSub>
        <m:r>
          <m:rPr>
            <m:sty m:val="p"/>
          </m:rPr>
          <w:rPr>
            <w:rFonts w:ascii="Cambria Math" w:hAnsi="Cambria Math" w:cs="Times New Roman"/>
            <w:sz w:val="20"/>
            <w:szCs w:val="20"/>
            <w:lang w:val=""/>
          </w:rPr>
          <m:t>≤</m:t>
        </m:r>
        <m:sSub>
          <m:sSubPr>
            <m:ctrlPr>
              <w:rPr>
                <w:rFonts w:ascii="Cambria Math" w:hAnsi="Cambria Math" w:cs="Times New Roman"/>
                <w:sz w:val="20"/>
                <w:szCs w:val="20"/>
                <w:lang w:val=""/>
              </w:rPr>
            </m:ctrlPr>
          </m:sSubPr>
          <m:e>
            <m:r>
              <m:rPr>
                <m:sty m:val="p"/>
              </m:rPr>
              <w:rPr>
                <w:rFonts w:ascii="Cambria Math" w:hAnsi="Cambria Math" w:cs="Times New Roman"/>
                <w:sz w:val="20"/>
                <w:szCs w:val="20"/>
                <w:lang w:val=""/>
              </w:rPr>
              <m:t>P</m:t>
            </m:r>
          </m:e>
          <m:sub>
            <m:r>
              <m:rPr>
                <m:sty m:val="p"/>
              </m:rPr>
              <w:rPr>
                <w:rFonts w:ascii="Cambria Math" w:hAnsi="Cambria Math" w:cs="Times New Roman"/>
                <w:sz w:val="20"/>
                <w:szCs w:val="20"/>
                <w:lang w:val=""/>
              </w:rPr>
              <m:t xml:space="preserve">max </m:t>
            </m:r>
          </m:sub>
        </m:sSub>
      </m:oMath>
      <w:r w:rsidRPr="00FA6CCC">
        <w:rPr>
          <w:rFonts w:ascii="Times New Roman" w:hAnsi="Times New Roman" w:cs="Times New Roman"/>
          <w:sz w:val="20"/>
          <w:szCs w:val="20"/>
          <w:lang w:val="en-GB" w:eastAsia="zh-CN"/>
        </w:rPr>
        <w:t>, where P</w:t>
      </w:r>
      <w:r w:rsidRPr="00FA6CCC">
        <w:rPr>
          <w:rFonts w:ascii="Times New Roman" w:hAnsi="Times New Roman" w:cs="Times New Roman"/>
          <w:sz w:val="20"/>
          <w:szCs w:val="20"/>
          <w:vertAlign w:val="subscript"/>
          <w:lang w:val="en-GB" w:eastAsia="zh-CN"/>
        </w:rPr>
        <w:t>max</w:t>
      </w:r>
      <w:r w:rsidRPr="00FA6CCC">
        <w:rPr>
          <w:rFonts w:ascii="Times New Roman" w:hAnsi="Times New Roman" w:cs="Times New Roman"/>
          <w:sz w:val="20"/>
          <w:szCs w:val="20"/>
          <w:lang w:val="en-GB" w:eastAsia="zh-CN"/>
        </w:rPr>
        <w:t xml:space="preserve"> is the maximum RF output power at maximum load.</w:t>
      </w:r>
    </w:p>
    <w:p w14:paraId="3EFE610D" w14:textId="77777777" w:rsidR="00B905A2" w:rsidRPr="00FA6CCC" w:rsidRDefault="00B905A2" w:rsidP="00B905A2">
      <w:pPr>
        <w:rPr>
          <w:rFonts w:ascii="Times New Roman" w:hAnsi="Times New Roman" w:cs="Times New Roman"/>
          <w:sz w:val="20"/>
          <w:szCs w:val="20"/>
          <w:lang w:val="en-GB" w:eastAsia="zh-CN"/>
        </w:rPr>
      </w:pPr>
      <w:r w:rsidRPr="00FA6CCC">
        <w:rPr>
          <w:rFonts w:ascii="Times New Roman" w:hAnsi="Times New Roman" w:cs="Times New Roman"/>
          <w:sz w:val="20"/>
          <w:szCs w:val="20"/>
          <w:lang w:val="en-GB" w:eastAsia="zh-CN"/>
        </w:rPr>
        <w:t>P</w:t>
      </w:r>
      <w:r w:rsidRPr="00FA6CCC">
        <w:rPr>
          <w:rFonts w:ascii="Times New Roman" w:hAnsi="Times New Roman" w:cs="Times New Roman"/>
          <w:sz w:val="20"/>
          <w:szCs w:val="20"/>
          <w:vertAlign w:val="subscript"/>
          <w:lang w:val="en-GB" w:eastAsia="zh-CN"/>
        </w:rPr>
        <w:t>0</w:t>
      </w:r>
      <w:r w:rsidRPr="00FA6CCC">
        <w:rPr>
          <w:rFonts w:ascii="Times New Roman" w:hAnsi="Times New Roman" w:cs="Times New Roman"/>
          <w:sz w:val="20"/>
          <w:szCs w:val="20"/>
          <w:lang w:val="en-GB" w:eastAsia="zh-CN"/>
        </w:rPr>
        <w:t>: The linear model parameter to represent power consumption at the zero RF output power.</w:t>
      </w:r>
    </w:p>
    <w:p w14:paraId="3FDDF6C1" w14:textId="77777777" w:rsidR="00B905A2" w:rsidRPr="00FA6CCC" w:rsidRDefault="00B905A2" w:rsidP="00B905A2">
      <w:pPr>
        <w:spacing w:after="120"/>
        <w:rPr>
          <w:rFonts w:ascii="Times New Roman" w:hAnsi="Times New Roman" w:cs="Times New Roman"/>
          <w:sz w:val="20"/>
          <w:szCs w:val="20"/>
          <w:lang w:val="en-GB" w:eastAsia="zh-CN"/>
        </w:rPr>
      </w:pPr>
      <w:r w:rsidRPr="00FA6CCC">
        <w:rPr>
          <w:rFonts w:ascii="Times New Roman" w:hAnsi="Times New Roman" w:cs="Times New Roman"/>
          <w:sz w:val="20"/>
          <w:szCs w:val="20"/>
          <w:lang w:val="en-GB" w:eastAsia="zh-CN"/>
        </w:rPr>
        <w:t>∆</w:t>
      </w:r>
      <w:r w:rsidRPr="00FA6CCC">
        <w:rPr>
          <w:rFonts w:ascii="Times New Roman" w:hAnsi="Times New Roman" w:cs="Times New Roman"/>
          <w:sz w:val="20"/>
          <w:szCs w:val="20"/>
          <w:vertAlign w:val="subscript"/>
          <w:lang w:val="en-GB" w:eastAsia="zh-CN"/>
        </w:rPr>
        <w:t>p</w:t>
      </w:r>
      <w:r w:rsidRPr="00FA6CCC">
        <w:rPr>
          <w:rFonts w:ascii="Times New Roman" w:hAnsi="Times New Roman" w:cs="Times New Roman"/>
          <w:sz w:val="20"/>
          <w:szCs w:val="20"/>
          <w:lang w:val="en-GB" w:eastAsia="zh-CN"/>
        </w:rPr>
        <w:t>: The slope of the cell load dependent power consumption</w:t>
      </w:r>
    </w:p>
    <w:p w14:paraId="41502B72" w14:textId="77777777" w:rsidR="00B905A2" w:rsidRPr="00FA6CCC" w:rsidRDefault="00000000" w:rsidP="00B905A2">
      <w:pPr>
        <w:rPr>
          <w:rFonts w:ascii="Times New Roman" w:hAnsi="Times New Roman" w:cs="Times New Roman"/>
          <w:sz w:val="20"/>
          <w:szCs w:val="20"/>
          <w:lang w:val="en-GB" w:eastAsia="zh-CN"/>
        </w:rPr>
      </w:pPr>
      <m:oMath>
        <m:sSub>
          <m:sSubPr>
            <m:ctrlPr>
              <w:rPr>
                <w:rFonts w:ascii="Cambria Math" w:hAnsi="Cambria Math" w:cs="Times New Roman"/>
                <w:sz w:val="20"/>
                <w:szCs w:val="20"/>
                <w:lang w:val="" w:eastAsia="zh-CN"/>
              </w:rPr>
            </m:ctrlPr>
          </m:sSubPr>
          <m:e>
            <m:r>
              <m:rPr>
                <m:sty m:val="p"/>
              </m:rPr>
              <w:rPr>
                <w:rFonts w:ascii="Cambria Math" w:hAnsi="Cambria Math" w:cs="Times New Roman"/>
                <w:sz w:val="20"/>
                <w:szCs w:val="20"/>
                <w:lang w:val="" w:eastAsia="zh-CN"/>
              </w:rPr>
              <m:t>Relative Power</m:t>
            </m:r>
          </m:e>
          <m:sub>
            <m:r>
              <m:rPr>
                <m:sty m:val="p"/>
              </m:rPr>
              <w:rPr>
                <w:rFonts w:ascii="Cambria Math" w:hAnsi="Cambria Math" w:cs="Times New Roman"/>
                <w:sz w:val="20"/>
                <w:szCs w:val="20"/>
                <w:lang w:val="" w:eastAsia="zh-CN"/>
              </w:rPr>
              <m:t>NES state</m:t>
            </m:r>
          </m:sub>
        </m:sSub>
      </m:oMath>
      <w:r w:rsidR="00B905A2" w:rsidRPr="00FA6CCC">
        <w:rPr>
          <w:rFonts w:ascii="Times New Roman" w:hAnsi="Times New Roman" w:cs="Times New Roman"/>
          <w:sz w:val="20"/>
          <w:szCs w:val="20"/>
          <w:lang w:val="en-GB" w:eastAsia="zh-CN"/>
        </w:rPr>
        <w:t xml:space="preserve">: cell power consumption per sleep mode relative to the ON state, which can be calculated based on the relative power (P). We utilize the gNB power consumption per sleep mode scaling based on the agreed Cat-2 (Set 2) parameters [Appendix B]. </w:t>
      </w:r>
      <w:r w:rsidR="00B905A2" w:rsidRPr="00FA6CCC">
        <w:rPr>
          <w:rFonts w:ascii="Times New Roman" w:hAnsi="Times New Roman" w:cs="Times New Roman"/>
          <w:sz w:val="20"/>
          <w:szCs w:val="20"/>
          <w:lang w:eastAsia="zh-CN"/>
        </w:rPr>
        <w:t xml:space="preserve">The relative power levels are provided in Table 1 below. Based on these parameters, we use a power scaling of 2.1/26 for “light sleep”. </w:t>
      </w:r>
      <w:r w:rsidR="00B905A2" w:rsidRPr="00FA6CCC">
        <w:rPr>
          <w:rFonts w:ascii="Times New Roman" w:hAnsi="Times New Roman" w:cs="Times New Roman"/>
          <w:sz w:val="20"/>
          <w:szCs w:val="20"/>
          <w:lang w:val="en-GB" w:eastAsia="zh-CN"/>
        </w:rPr>
        <w:t xml:space="preserve">For our evaluations, we consider cell sleep durations of up to 120ms, and treat this as light sleep.  </w:t>
      </w:r>
    </w:p>
    <w:p w14:paraId="3B9F8C61" w14:textId="77777777" w:rsidR="00B905A2" w:rsidRPr="006658C3" w:rsidRDefault="00B905A2" w:rsidP="00B905A2">
      <w:pPr>
        <w:spacing w:after="0"/>
        <w:ind w:left="1440" w:firstLine="720"/>
        <w:rPr>
          <w:rFonts w:ascii="Times" w:hAnsi="Times" w:cs="Times"/>
          <w:sz w:val="20"/>
          <w:szCs w:val="20"/>
          <w:lang w:val="en-GB" w:eastAsia="zh-CN"/>
        </w:rPr>
      </w:pPr>
      <w:r w:rsidRPr="006658C3">
        <w:rPr>
          <w:rFonts w:ascii="Times" w:eastAsia="Calibri" w:hAnsi="Times" w:cs="Times"/>
          <w:b/>
          <w:bCs/>
          <w:sz w:val="20"/>
          <w:szCs w:val="20"/>
        </w:rPr>
        <w:t xml:space="preserve">Table 1: Relative power scaling, using agreed Cat-2 </w:t>
      </w:r>
      <w:proofErr w:type="gramStart"/>
      <w:r w:rsidRPr="006658C3">
        <w:rPr>
          <w:rFonts w:ascii="Times" w:eastAsia="Calibri" w:hAnsi="Times" w:cs="Times"/>
          <w:b/>
          <w:bCs/>
          <w:sz w:val="20"/>
          <w:szCs w:val="20"/>
        </w:rPr>
        <w:t>parameters</w:t>
      </w:r>
      <w:proofErr w:type="gramEnd"/>
      <w:r w:rsidRPr="006658C3">
        <w:rPr>
          <w:rFonts w:ascii="Times" w:hAnsi="Times" w:cs="Times"/>
          <w:sz w:val="20"/>
          <w:szCs w:val="20"/>
          <w:lang w:val="en-GB" w:eastAsia="zh-CN"/>
        </w:rPr>
        <w:t xml:space="preserve"> </w:t>
      </w:r>
    </w:p>
    <w:tbl>
      <w:tblPr>
        <w:tblStyle w:val="TableGrid6"/>
        <w:tblW w:w="0" w:type="auto"/>
        <w:jc w:val="center"/>
        <w:tblLook w:val="04A0" w:firstRow="1" w:lastRow="0" w:firstColumn="1" w:lastColumn="0" w:noHBand="0" w:noVBand="1"/>
      </w:tblPr>
      <w:tblGrid>
        <w:gridCol w:w="4009"/>
        <w:gridCol w:w="3011"/>
      </w:tblGrid>
      <w:tr w:rsidR="00B905A2" w:rsidRPr="000171C5" w14:paraId="208CF5CE" w14:textId="77777777" w:rsidTr="00731FCD">
        <w:trPr>
          <w:jc w:val="center"/>
        </w:trPr>
        <w:tc>
          <w:tcPr>
            <w:tcW w:w="4009" w:type="dxa"/>
          </w:tcPr>
          <w:p w14:paraId="72D94884" w14:textId="77777777" w:rsidR="00B905A2" w:rsidRPr="006658C3" w:rsidRDefault="00B905A2" w:rsidP="00731FCD">
            <w:pPr>
              <w:spacing w:after="0" w:line="240" w:lineRule="auto"/>
              <w:rPr>
                <w:rFonts w:ascii="Times" w:eastAsia="Calibri" w:hAnsi="Times" w:cs="Times"/>
                <w:b/>
                <w:bCs/>
                <w:sz w:val="20"/>
                <w:szCs w:val="20"/>
                <w:lang w:val="en-GB" w:eastAsia="ja-JP"/>
              </w:rPr>
            </w:pPr>
            <w:r w:rsidRPr="006658C3">
              <w:rPr>
                <w:rFonts w:ascii="Times" w:eastAsia="Calibri" w:hAnsi="Times" w:cs="Times"/>
                <w:b/>
                <w:bCs/>
                <w:sz w:val="20"/>
                <w:szCs w:val="20"/>
                <w:lang w:val="en-GB" w:eastAsia="ja-JP"/>
              </w:rPr>
              <w:t>NES state</w:t>
            </w:r>
          </w:p>
        </w:tc>
        <w:tc>
          <w:tcPr>
            <w:tcW w:w="3011" w:type="dxa"/>
          </w:tcPr>
          <w:p w14:paraId="14BFE3A5" w14:textId="77777777" w:rsidR="00B905A2" w:rsidRPr="006658C3" w:rsidRDefault="00B905A2" w:rsidP="00731FCD">
            <w:pPr>
              <w:spacing w:after="0" w:line="240" w:lineRule="auto"/>
              <w:rPr>
                <w:rFonts w:ascii="Times" w:eastAsia="Calibri" w:hAnsi="Times" w:cs="Times"/>
                <w:sz w:val="20"/>
                <w:szCs w:val="20"/>
                <w:lang w:val="en-GB" w:eastAsia="ja-JP"/>
              </w:rPr>
            </w:pPr>
            <w:r w:rsidRPr="006658C3">
              <w:rPr>
                <w:rFonts w:ascii="Times" w:eastAsia="Calibri" w:hAnsi="Times" w:cs="Times"/>
                <w:b/>
                <w:bCs/>
                <w:sz w:val="20"/>
                <w:szCs w:val="20"/>
                <w:lang w:val="en-GB" w:eastAsia="ja-JP"/>
              </w:rPr>
              <w:t>Power level, relative units</w:t>
            </w:r>
          </w:p>
        </w:tc>
      </w:tr>
      <w:tr w:rsidR="00B905A2" w:rsidRPr="000171C5" w14:paraId="50BAF8BB" w14:textId="77777777" w:rsidTr="00731FCD">
        <w:trPr>
          <w:jc w:val="center"/>
        </w:trPr>
        <w:tc>
          <w:tcPr>
            <w:tcW w:w="4009" w:type="dxa"/>
          </w:tcPr>
          <w:p w14:paraId="5ABE908A" w14:textId="77777777" w:rsidR="00B905A2" w:rsidRPr="006658C3" w:rsidRDefault="00B905A2" w:rsidP="00731FCD">
            <w:pPr>
              <w:spacing w:after="0" w:line="240" w:lineRule="auto"/>
              <w:rPr>
                <w:rFonts w:ascii="Times" w:eastAsia="Calibri" w:hAnsi="Times" w:cs="Times"/>
                <w:sz w:val="20"/>
                <w:szCs w:val="20"/>
                <w:lang w:val="en-GB" w:eastAsia="ja-JP"/>
              </w:rPr>
            </w:pPr>
            <w:r w:rsidRPr="006658C3">
              <w:rPr>
                <w:rFonts w:ascii="Times" w:eastAsia="Calibri" w:hAnsi="Times" w:cs="Times"/>
                <w:sz w:val="20"/>
                <w:szCs w:val="20"/>
                <w:lang w:val="en-GB" w:eastAsia="ja-JP"/>
              </w:rPr>
              <w:t>Active transmission (100% PRB)</w:t>
            </w:r>
          </w:p>
        </w:tc>
        <w:tc>
          <w:tcPr>
            <w:tcW w:w="3011" w:type="dxa"/>
          </w:tcPr>
          <w:p w14:paraId="5BBBDA85" w14:textId="77777777" w:rsidR="00B905A2" w:rsidRPr="006658C3" w:rsidRDefault="00B905A2" w:rsidP="00731FCD">
            <w:pPr>
              <w:spacing w:after="0" w:line="240" w:lineRule="auto"/>
              <w:rPr>
                <w:rFonts w:ascii="Times" w:eastAsia="Calibri" w:hAnsi="Times" w:cs="Times"/>
                <w:sz w:val="20"/>
                <w:szCs w:val="20"/>
                <w:lang w:val="en-GB" w:eastAsia="ja-JP"/>
              </w:rPr>
            </w:pPr>
            <w:r w:rsidRPr="006658C3">
              <w:rPr>
                <w:rFonts w:ascii="Times" w:eastAsia="Calibri" w:hAnsi="Times" w:cs="Times"/>
                <w:sz w:val="20"/>
                <w:szCs w:val="20"/>
                <w:lang w:val="en-GB" w:eastAsia="ja-JP"/>
              </w:rPr>
              <w:t>26</w:t>
            </w:r>
          </w:p>
        </w:tc>
      </w:tr>
      <w:tr w:rsidR="00B905A2" w:rsidRPr="000171C5" w14:paraId="4D916A87" w14:textId="77777777" w:rsidTr="00731FCD">
        <w:trPr>
          <w:jc w:val="center"/>
        </w:trPr>
        <w:tc>
          <w:tcPr>
            <w:tcW w:w="4009" w:type="dxa"/>
          </w:tcPr>
          <w:p w14:paraId="2FE504A9" w14:textId="77777777" w:rsidR="00B905A2" w:rsidRPr="006658C3" w:rsidRDefault="00B905A2" w:rsidP="00731FCD">
            <w:pPr>
              <w:spacing w:after="0" w:line="240" w:lineRule="auto"/>
              <w:rPr>
                <w:rFonts w:ascii="Times" w:eastAsia="Calibri" w:hAnsi="Times" w:cs="Times"/>
                <w:sz w:val="20"/>
                <w:szCs w:val="20"/>
                <w:lang w:val="en-GB" w:eastAsia="ja-JP"/>
              </w:rPr>
            </w:pPr>
            <w:r w:rsidRPr="006658C3">
              <w:rPr>
                <w:rFonts w:ascii="Times" w:eastAsia="Calibri" w:hAnsi="Times" w:cs="Times"/>
                <w:sz w:val="20"/>
                <w:szCs w:val="20"/>
                <w:lang w:val="en-GB" w:eastAsia="ja-JP"/>
              </w:rPr>
              <w:t>Active reception (100% PRB)</w:t>
            </w:r>
          </w:p>
        </w:tc>
        <w:tc>
          <w:tcPr>
            <w:tcW w:w="3011" w:type="dxa"/>
          </w:tcPr>
          <w:p w14:paraId="7FF0A25B" w14:textId="77777777" w:rsidR="00B905A2" w:rsidRPr="006658C3" w:rsidRDefault="00B905A2" w:rsidP="00731FCD">
            <w:pPr>
              <w:spacing w:after="0" w:line="240" w:lineRule="auto"/>
              <w:rPr>
                <w:rFonts w:ascii="Times" w:eastAsia="Calibri" w:hAnsi="Times" w:cs="Times"/>
                <w:sz w:val="20"/>
                <w:szCs w:val="20"/>
                <w:lang w:val="en-GB" w:eastAsia="ja-JP"/>
              </w:rPr>
            </w:pPr>
            <w:r w:rsidRPr="006658C3">
              <w:rPr>
                <w:rFonts w:ascii="Times" w:eastAsia="Calibri" w:hAnsi="Times" w:cs="Times"/>
                <w:sz w:val="20"/>
                <w:szCs w:val="20"/>
                <w:lang w:val="en-GB" w:eastAsia="ja-JP"/>
              </w:rPr>
              <w:t xml:space="preserve">5.8 </w:t>
            </w:r>
          </w:p>
        </w:tc>
      </w:tr>
      <w:tr w:rsidR="00B905A2" w:rsidRPr="000171C5" w14:paraId="1BDA1D1C" w14:textId="77777777" w:rsidTr="00731FCD">
        <w:trPr>
          <w:jc w:val="center"/>
        </w:trPr>
        <w:tc>
          <w:tcPr>
            <w:tcW w:w="4009" w:type="dxa"/>
          </w:tcPr>
          <w:p w14:paraId="5EB0A56B" w14:textId="77777777" w:rsidR="00B905A2" w:rsidRPr="006658C3" w:rsidRDefault="00B905A2" w:rsidP="00731FCD">
            <w:pPr>
              <w:spacing w:after="0" w:line="240" w:lineRule="auto"/>
              <w:rPr>
                <w:rFonts w:ascii="Times" w:eastAsia="Calibri" w:hAnsi="Times" w:cs="Times"/>
                <w:sz w:val="20"/>
                <w:szCs w:val="20"/>
                <w:lang w:val="en-GB" w:eastAsia="ja-JP"/>
              </w:rPr>
            </w:pPr>
            <w:r w:rsidRPr="006658C3">
              <w:rPr>
                <w:rFonts w:ascii="Times" w:eastAsia="Calibri" w:hAnsi="Times" w:cs="Times"/>
                <w:sz w:val="20"/>
                <w:szCs w:val="20"/>
                <w:lang w:val="en-GB" w:eastAsia="ja-JP"/>
              </w:rPr>
              <w:t>“Micro”-sleep</w:t>
            </w:r>
          </w:p>
        </w:tc>
        <w:tc>
          <w:tcPr>
            <w:tcW w:w="3011" w:type="dxa"/>
          </w:tcPr>
          <w:p w14:paraId="39C6D4AF" w14:textId="77777777" w:rsidR="00B905A2" w:rsidRPr="006658C3" w:rsidRDefault="00B905A2" w:rsidP="00731FCD">
            <w:pPr>
              <w:spacing w:after="0" w:line="240" w:lineRule="auto"/>
              <w:rPr>
                <w:rFonts w:ascii="Times" w:eastAsia="Calibri" w:hAnsi="Times" w:cs="Times"/>
                <w:sz w:val="20"/>
                <w:szCs w:val="20"/>
                <w:lang w:val="en-GB" w:eastAsia="ja-JP"/>
              </w:rPr>
            </w:pPr>
            <w:r w:rsidRPr="006658C3">
              <w:rPr>
                <w:rFonts w:ascii="Times" w:eastAsia="Calibri" w:hAnsi="Times" w:cs="Times"/>
                <w:sz w:val="20"/>
                <w:szCs w:val="20"/>
                <w:lang w:val="en-GB" w:eastAsia="ja-JP"/>
              </w:rPr>
              <w:t>5.0</w:t>
            </w:r>
          </w:p>
        </w:tc>
      </w:tr>
      <w:tr w:rsidR="00B905A2" w:rsidRPr="000171C5" w14:paraId="02C05016" w14:textId="77777777" w:rsidTr="00731FCD">
        <w:trPr>
          <w:jc w:val="center"/>
        </w:trPr>
        <w:tc>
          <w:tcPr>
            <w:tcW w:w="4009" w:type="dxa"/>
          </w:tcPr>
          <w:p w14:paraId="199B855B" w14:textId="77777777" w:rsidR="00B905A2" w:rsidRPr="006658C3" w:rsidRDefault="00B905A2" w:rsidP="00731FCD">
            <w:pPr>
              <w:spacing w:after="0" w:line="240" w:lineRule="auto"/>
              <w:rPr>
                <w:rFonts w:ascii="Times" w:eastAsia="Calibri" w:hAnsi="Times" w:cs="Times"/>
                <w:sz w:val="20"/>
                <w:szCs w:val="20"/>
                <w:lang w:val="en-GB" w:eastAsia="ja-JP"/>
              </w:rPr>
            </w:pPr>
            <w:r w:rsidRPr="006658C3">
              <w:rPr>
                <w:rFonts w:ascii="Times" w:eastAsia="Calibri" w:hAnsi="Times" w:cs="Times"/>
                <w:sz w:val="20"/>
                <w:szCs w:val="20"/>
                <w:lang w:val="en-GB" w:eastAsia="ja-JP"/>
              </w:rPr>
              <w:t>“Light”-sleep</w:t>
            </w:r>
          </w:p>
        </w:tc>
        <w:tc>
          <w:tcPr>
            <w:tcW w:w="3011" w:type="dxa"/>
          </w:tcPr>
          <w:p w14:paraId="7E57A0CA" w14:textId="77777777" w:rsidR="00B905A2" w:rsidRPr="006658C3" w:rsidRDefault="00B905A2" w:rsidP="00731FCD">
            <w:pPr>
              <w:spacing w:after="0" w:line="240" w:lineRule="auto"/>
              <w:rPr>
                <w:rFonts w:ascii="Times" w:eastAsia="Calibri" w:hAnsi="Times" w:cs="Times"/>
                <w:sz w:val="20"/>
                <w:szCs w:val="20"/>
                <w:lang w:val="en-GB" w:eastAsia="ja-JP"/>
              </w:rPr>
            </w:pPr>
            <w:r w:rsidRPr="006658C3">
              <w:rPr>
                <w:rFonts w:ascii="Times" w:eastAsia="Calibri" w:hAnsi="Times" w:cs="Times"/>
                <w:sz w:val="20"/>
                <w:szCs w:val="20"/>
                <w:lang w:val="en-GB" w:eastAsia="ja-JP"/>
              </w:rPr>
              <w:t>2.1</w:t>
            </w:r>
          </w:p>
        </w:tc>
      </w:tr>
      <w:tr w:rsidR="00B905A2" w:rsidRPr="000171C5" w14:paraId="43609457" w14:textId="77777777" w:rsidTr="00731FCD">
        <w:trPr>
          <w:jc w:val="center"/>
        </w:trPr>
        <w:tc>
          <w:tcPr>
            <w:tcW w:w="4009" w:type="dxa"/>
          </w:tcPr>
          <w:p w14:paraId="26CD0248" w14:textId="77777777" w:rsidR="00B905A2" w:rsidRPr="006658C3" w:rsidRDefault="00B905A2" w:rsidP="00731FCD">
            <w:pPr>
              <w:spacing w:after="0" w:line="240" w:lineRule="auto"/>
              <w:rPr>
                <w:rFonts w:ascii="Times" w:eastAsia="Calibri" w:hAnsi="Times" w:cs="Times"/>
                <w:sz w:val="20"/>
                <w:szCs w:val="20"/>
                <w:lang w:val="en-GB" w:eastAsia="ja-JP"/>
              </w:rPr>
            </w:pPr>
            <w:r w:rsidRPr="006658C3">
              <w:rPr>
                <w:rFonts w:ascii="Times" w:eastAsia="Calibri" w:hAnsi="Times" w:cs="Times"/>
                <w:sz w:val="20"/>
                <w:szCs w:val="20"/>
                <w:lang w:val="en-GB" w:eastAsia="ja-JP"/>
              </w:rPr>
              <w:t>“Deep”-sleep</w:t>
            </w:r>
          </w:p>
        </w:tc>
        <w:tc>
          <w:tcPr>
            <w:tcW w:w="3011" w:type="dxa"/>
          </w:tcPr>
          <w:p w14:paraId="21DD5708" w14:textId="77777777" w:rsidR="00B905A2" w:rsidRPr="006658C3" w:rsidRDefault="00B905A2" w:rsidP="00731FCD">
            <w:pPr>
              <w:spacing w:after="0" w:line="240" w:lineRule="auto"/>
              <w:rPr>
                <w:rFonts w:ascii="Times" w:eastAsia="Calibri" w:hAnsi="Times" w:cs="Times"/>
                <w:sz w:val="20"/>
                <w:szCs w:val="20"/>
                <w:lang w:val="en-GB" w:eastAsia="ja-JP"/>
              </w:rPr>
            </w:pPr>
            <w:r w:rsidRPr="006658C3">
              <w:rPr>
                <w:rFonts w:ascii="Times" w:eastAsia="Calibri" w:hAnsi="Times" w:cs="Times"/>
                <w:sz w:val="20"/>
                <w:szCs w:val="20"/>
                <w:lang w:val="en-GB" w:eastAsia="ja-JP"/>
              </w:rPr>
              <w:t xml:space="preserve">1 </w:t>
            </w:r>
          </w:p>
        </w:tc>
      </w:tr>
    </w:tbl>
    <w:p w14:paraId="6B279D8D" w14:textId="77777777" w:rsidR="00B905A2" w:rsidRPr="00F120AA" w:rsidRDefault="00B905A2" w:rsidP="00B905A2">
      <w:pPr>
        <w:spacing w:after="120"/>
        <w:rPr>
          <w:rFonts w:ascii="Times New Roman" w:hAnsi="Times New Roman" w:cs="Times New Roman"/>
          <w:b/>
          <w:bCs/>
          <w:sz w:val="20"/>
          <w:szCs w:val="20"/>
          <w:lang w:val="en-GB" w:eastAsia="sv-SE"/>
        </w:rPr>
      </w:pPr>
    </w:p>
    <w:p w14:paraId="69D42328" w14:textId="77777777" w:rsidR="00B905A2" w:rsidRPr="00FA6CCC" w:rsidRDefault="00B905A2" w:rsidP="00B905A2">
      <w:pPr>
        <w:rPr>
          <w:rFonts w:ascii="Times New Roman" w:hAnsi="Times New Roman" w:cs="Times New Roman"/>
          <w:sz w:val="20"/>
          <w:szCs w:val="20"/>
          <w:lang w:val="en-GB" w:eastAsia="zh-CN"/>
        </w:rPr>
      </w:pPr>
      <w:r w:rsidRPr="00FA6CCC">
        <w:rPr>
          <w:rFonts w:ascii="Times New Roman" w:hAnsi="Times New Roman" w:cs="Times New Roman"/>
          <w:sz w:val="20"/>
          <w:szCs w:val="20"/>
          <w:lang w:val="en-GB" w:eastAsia="zh-CN"/>
        </w:rPr>
        <w:t xml:space="preserve">The resultant energy consumed by the cell </w:t>
      </w:r>
      <w:proofErr w:type="gramStart"/>
      <w:r w:rsidRPr="00FA6CCC">
        <w:rPr>
          <w:rFonts w:ascii="Times New Roman" w:hAnsi="Times New Roman" w:cs="Times New Roman"/>
          <w:sz w:val="20"/>
          <w:szCs w:val="20"/>
          <w:lang w:val="en-GB" w:eastAsia="zh-CN"/>
        </w:rPr>
        <w:t>in a given</w:t>
      </w:r>
      <w:proofErr w:type="gramEnd"/>
      <w:r w:rsidRPr="00FA6CCC">
        <w:rPr>
          <w:rFonts w:ascii="Times New Roman" w:hAnsi="Times New Roman" w:cs="Times New Roman"/>
          <w:sz w:val="20"/>
          <w:szCs w:val="20"/>
          <w:lang w:val="en-GB" w:eastAsia="zh-CN"/>
        </w:rPr>
        <w:t xml:space="preserve"> power savings state (on, off, or sleep) can therefore be:</w:t>
      </w:r>
    </w:p>
    <w:p w14:paraId="0A5595F8" w14:textId="77777777" w:rsidR="00B905A2" w:rsidRPr="00FA6CCC" w:rsidRDefault="00000000" w:rsidP="00B905A2">
      <w:pPr>
        <w:spacing w:after="120"/>
        <w:ind w:left="1701" w:firstLine="567"/>
        <w:rPr>
          <w:rFonts w:ascii="Times New Roman" w:hAnsi="Times New Roman" w:cs="Times New Roman"/>
          <w:b/>
          <w:bCs/>
          <w:sz w:val="20"/>
          <w:szCs w:val="20"/>
          <w:lang w:val="en-GB" w:eastAsia="sv-SE"/>
        </w:rPr>
      </w:pPr>
      <m:oMath>
        <m:sSubSup>
          <m:sSubSupPr>
            <m:ctrlPr>
              <w:rPr>
                <w:rFonts w:ascii="Cambria Math" w:hAnsi="Cambria Math" w:cs="Times New Roman"/>
                <w:sz w:val="20"/>
                <w:szCs w:val="20"/>
                <w:lang w:val="" w:eastAsia="zh-CN"/>
              </w:rPr>
            </m:ctrlPr>
          </m:sSubSupPr>
          <m:e>
            <m:r>
              <m:rPr>
                <m:sty m:val="p"/>
              </m:rPr>
              <w:rPr>
                <w:rFonts w:ascii="Cambria Math" w:hAnsi="Cambria Math" w:cs="Times New Roman"/>
                <w:sz w:val="20"/>
                <w:szCs w:val="20"/>
                <w:lang w:val="" w:eastAsia="zh-CN"/>
              </w:rPr>
              <m:t>E</m:t>
            </m:r>
          </m:e>
          <m:sub>
            <m:r>
              <w:rPr>
                <w:rFonts w:ascii="Cambria Math" w:hAnsi="Cambria Math" w:cs="Times New Roman"/>
                <w:sz w:val="20"/>
                <w:szCs w:val="20"/>
                <w:lang w:val="" w:eastAsia="zh-CN"/>
              </w:rPr>
              <m:t>in</m:t>
            </m:r>
          </m:sub>
          <m:sup>
            <m:r>
              <w:rPr>
                <w:rFonts w:ascii="Cambria Math" w:hAnsi="Cambria Math" w:cs="Times New Roman"/>
                <w:sz w:val="20"/>
                <w:szCs w:val="20"/>
                <w:lang w:val="" w:eastAsia="zh-CN"/>
              </w:rPr>
              <m:t>PowSavingState</m:t>
            </m:r>
          </m:sup>
        </m:sSubSup>
        <m:r>
          <m:rPr>
            <m:sty m:val="p"/>
          </m:rPr>
          <w:rPr>
            <w:rFonts w:ascii="Cambria Math" w:hAnsi="Cambria Math" w:cs="Times New Roman"/>
            <w:sz w:val="20"/>
            <w:szCs w:val="20"/>
            <w:lang w:val="" w:eastAsia="zh-CN"/>
          </w:rPr>
          <m:t>=</m:t>
        </m:r>
        <m:sSubSup>
          <m:sSubSupPr>
            <m:ctrlPr>
              <w:rPr>
                <w:rFonts w:ascii="Cambria Math" w:hAnsi="Cambria Math" w:cs="Times New Roman"/>
                <w:sz w:val="20"/>
                <w:szCs w:val="20"/>
                <w:lang w:val="" w:eastAsia="zh-CN"/>
              </w:rPr>
            </m:ctrlPr>
          </m:sSubSupPr>
          <m:e>
            <m:r>
              <m:rPr>
                <m:sty m:val="p"/>
              </m:rPr>
              <w:rPr>
                <w:rFonts w:ascii="Cambria Math" w:hAnsi="Cambria Math" w:cs="Times New Roman"/>
                <w:sz w:val="20"/>
                <w:szCs w:val="20"/>
                <w:lang w:val="" w:eastAsia="zh-CN"/>
              </w:rPr>
              <m:t>P</m:t>
            </m:r>
          </m:e>
          <m:sub>
            <m:r>
              <w:rPr>
                <w:rFonts w:ascii="Cambria Math" w:hAnsi="Cambria Math" w:cs="Times New Roman"/>
                <w:sz w:val="20"/>
                <w:szCs w:val="20"/>
                <w:lang w:val="" w:eastAsia="zh-CN"/>
              </w:rPr>
              <m:t>in</m:t>
            </m:r>
          </m:sub>
          <m:sup>
            <m:r>
              <w:rPr>
                <w:rFonts w:ascii="Cambria Math" w:hAnsi="Cambria Math" w:cs="Times New Roman"/>
                <w:sz w:val="20"/>
                <w:szCs w:val="20"/>
                <w:lang w:val="" w:eastAsia="zh-CN"/>
              </w:rPr>
              <m:t>PowSavingState</m:t>
            </m:r>
          </m:sup>
        </m:sSubSup>
        <m:r>
          <w:rPr>
            <w:rFonts w:ascii="Cambria Math" w:eastAsiaTheme="minorEastAsia" w:hAnsi="Cambria Math" w:cs="Times New Roman"/>
            <w:sz w:val="20"/>
            <w:szCs w:val="20"/>
            <w:lang w:val="" w:eastAsia="zh-CN"/>
          </w:rPr>
          <m:t>×</m:t>
        </m:r>
        <m:sSup>
          <m:sSupPr>
            <m:ctrlPr>
              <w:rPr>
                <w:rFonts w:ascii="Cambria Math" w:eastAsiaTheme="minorEastAsia" w:hAnsi="Cambria Math" w:cs="Times New Roman"/>
                <w:i/>
                <w:sz w:val="20"/>
                <w:szCs w:val="20"/>
                <w:lang w:val="" w:eastAsia="zh-CN"/>
              </w:rPr>
            </m:ctrlPr>
          </m:sSupPr>
          <m:e>
            <m:r>
              <m:rPr>
                <m:sty m:val="p"/>
              </m:rPr>
              <w:rPr>
                <w:rFonts w:ascii="Cambria Math" w:eastAsiaTheme="minorEastAsia" w:hAnsi="Cambria Math" w:cs="Times New Roman"/>
                <w:sz w:val="20"/>
                <w:szCs w:val="20"/>
                <w:lang w:val="" w:eastAsia="zh-CN"/>
              </w:rPr>
              <m:t>Time</m:t>
            </m:r>
          </m:e>
          <m:sup>
            <m:r>
              <w:rPr>
                <w:rFonts w:ascii="Cambria Math" w:hAnsi="Cambria Math" w:cs="Times New Roman"/>
                <w:sz w:val="20"/>
                <w:szCs w:val="20"/>
                <w:lang w:val="" w:eastAsia="zh-CN"/>
              </w:rPr>
              <m:t>PowSavingState</m:t>
            </m:r>
          </m:sup>
        </m:sSup>
      </m:oMath>
      <w:r w:rsidR="00B905A2" w:rsidRPr="00FA6CCC">
        <w:rPr>
          <w:rFonts w:ascii="Times New Roman" w:eastAsiaTheme="minorEastAsia" w:hAnsi="Times New Roman" w:cs="Times New Roman"/>
          <w:sz w:val="20"/>
          <w:szCs w:val="20"/>
          <w:lang w:val="" w:eastAsia="zh-CN"/>
        </w:rPr>
        <w:t xml:space="preserve"> </w:t>
      </w:r>
      <w:r w:rsidR="00B905A2" w:rsidRPr="00FA6CCC">
        <w:rPr>
          <w:rFonts w:ascii="Times New Roman" w:eastAsiaTheme="minorEastAsia" w:hAnsi="Times New Roman" w:cs="Times New Roman"/>
          <w:sz w:val="20"/>
          <w:szCs w:val="20"/>
          <w:lang w:val="" w:eastAsia="zh-CN"/>
        </w:rPr>
        <w:tab/>
      </w:r>
      <w:r w:rsidR="00B905A2" w:rsidRPr="00FA6CCC">
        <w:rPr>
          <w:rFonts w:ascii="Times New Roman" w:eastAsiaTheme="minorEastAsia" w:hAnsi="Times New Roman" w:cs="Times New Roman"/>
          <w:sz w:val="20"/>
          <w:szCs w:val="20"/>
          <w:lang w:val="" w:eastAsia="zh-CN"/>
        </w:rPr>
        <w:tab/>
        <w:t>(2)</w:t>
      </w:r>
      <w:r w:rsidR="00B905A2" w:rsidRPr="00FA6CCC">
        <w:rPr>
          <w:rFonts w:ascii="Times New Roman" w:hAnsi="Times New Roman" w:cs="Times New Roman"/>
          <w:b/>
          <w:bCs/>
          <w:i/>
          <w:iCs/>
          <w:sz w:val="20"/>
          <w:szCs w:val="20"/>
          <w:lang w:val="en-GB" w:eastAsia="zh-CN"/>
        </w:rPr>
        <w:br/>
      </w:r>
    </w:p>
    <w:p w14:paraId="1066F5CE" w14:textId="77777777" w:rsidR="00B905A2" w:rsidRPr="00FA6CCC" w:rsidRDefault="00B905A2" w:rsidP="00B905A2">
      <w:pPr>
        <w:rPr>
          <w:rFonts w:ascii="Times New Roman" w:eastAsiaTheme="minorEastAsia" w:hAnsi="Times New Roman" w:cs="Times New Roman"/>
          <w:sz w:val="20"/>
          <w:szCs w:val="20"/>
          <w:lang w:val=""/>
        </w:rPr>
      </w:pPr>
      <w:r w:rsidRPr="00FA6CCC">
        <w:rPr>
          <w:rFonts w:ascii="Times New Roman" w:eastAsiaTheme="minorEastAsia" w:hAnsi="Times New Roman" w:cs="Times New Roman"/>
          <w:sz w:val="20"/>
          <w:szCs w:val="20"/>
        </w:rPr>
        <w:t>We consider a network energy savings scheme where the macro cell will enter a sleep state if cell load falls below a low threshold. Cell load is measured by RU</w:t>
      </w:r>
      <w:r w:rsidRPr="00FA6CCC">
        <w:rPr>
          <w:rFonts w:ascii="Times New Roman" w:hAnsi="Times New Roman" w:cs="Times New Roman"/>
          <w:sz w:val="20"/>
          <w:szCs w:val="20"/>
          <w:lang w:val="en-GB" w:eastAsia="zh-CN"/>
        </w:rPr>
        <w:t xml:space="preserve"> (</w:t>
      </w:r>
      <m:oMath>
        <m:r>
          <w:rPr>
            <w:rFonts w:ascii="Cambria Math" w:hAnsi="Cambria Math" w:cs="Times New Roman"/>
            <w:sz w:val="20"/>
            <w:szCs w:val="20"/>
          </w:rPr>
          <m:t>ρ</m:t>
        </m:r>
      </m:oMath>
      <w:r w:rsidRPr="00FA6CCC">
        <w:rPr>
          <w:rFonts w:ascii="Times New Roman" w:hAnsi="Times New Roman" w:cs="Times New Roman"/>
          <w:sz w:val="20"/>
          <w:szCs w:val="20"/>
          <w:lang w:val="en-GB" w:eastAsia="zh-CN"/>
        </w:rPr>
        <w:t>). A low RU</w:t>
      </w:r>
      <w:r w:rsidRPr="00FA6CCC">
        <w:rPr>
          <w:rFonts w:ascii="Times New Roman" w:eastAsiaTheme="minorEastAsia" w:hAnsi="Times New Roman" w:cs="Times New Roman"/>
          <w:sz w:val="20"/>
          <w:szCs w:val="20"/>
          <w:lang w:val="en-GB" w:eastAsia="zh-CN"/>
        </w:rPr>
        <w:t xml:space="preserve">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(ρ</m:t>
            </m:r>
          </m:e>
          <m:sub>
            <m:r>
              <w:rPr>
                <w:rFonts w:ascii="Cambria Math" w:eastAsiaTheme="minorEastAsia" w:hAnsi="Cambria Math" w:cs="Times New Roman"/>
                <w:sz w:val="20"/>
                <w:szCs w:val="20"/>
              </w:rPr>
              <m:t>l</m:t>
            </m:r>
          </m:sub>
        </m:sSub>
        <m:r>
          <w:rPr>
            <w:rFonts w:ascii="Cambria Math" w:eastAsiaTheme="minorEastAsia" w:hAnsi="Cambria Math" w:cs="Times New Roman"/>
            <w:sz w:val="20"/>
            <w:szCs w:val="20"/>
          </w:rPr>
          <m:t>)</m:t>
        </m:r>
      </m:oMath>
      <w:r w:rsidRPr="00FA6CCC">
        <w:rPr>
          <w:rFonts w:ascii="Times New Roman" w:eastAsiaTheme="minorEastAsia" w:hAnsi="Times New Roman" w:cs="Times New Roman"/>
          <w:sz w:val="20"/>
          <w:szCs w:val="20"/>
        </w:rPr>
        <w:t xml:space="preserve"> is used to indicate the minimum RU below which a cell may go to sleep for a certain sleep duration, before waking up. A UE that is served by a sleeping cell needs to wait for the cell to wake up. For power consumption, we consider the following parameters:</w:t>
      </w:r>
      <m:oMath>
        <m:r>
          <w:rPr>
            <w:rFonts w:ascii="Cambria Math" w:eastAsiaTheme="minorEastAsia" w:hAnsi="Cambria Math" w:cs="Times New Roman"/>
            <w:sz w:val="20"/>
            <w:szCs w:val="20"/>
          </w:rPr>
          <m:t xml:space="preserve"> </m:t>
        </m:r>
        <m:func>
          <m:funcPr>
            <m:ctrlPr>
              <w:rPr>
                <w:rFonts w:ascii="Cambria Math" w:eastAsiaTheme="minorEastAsia" w:hAnsi="Cambria Math" w:cs="Times New Roman"/>
                <w:i/>
                <w:sz w:val="20"/>
                <w:szCs w:val="20"/>
              </w:rPr>
            </m:ctrlPr>
          </m:funcPr>
          <m:fName>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P</m:t>
                </m:r>
              </m:e>
              <m:sub>
                <m:r>
                  <w:rPr>
                    <w:rFonts w:ascii="Cambria Math" w:eastAsiaTheme="minorEastAsia" w:hAnsi="Cambria Math" w:cs="Times New Roman"/>
                    <w:sz w:val="20"/>
                    <w:szCs w:val="20"/>
                  </w:rPr>
                  <m:t>max</m:t>
                </m:r>
              </m:sub>
            </m:sSub>
          </m:fName>
          <m:e>
            <m:r>
              <w:rPr>
                <w:rFonts w:ascii="Cambria Math" w:eastAsiaTheme="minorEastAsia" w:hAnsi="Cambria Math" w:cs="Times New Roman"/>
                <w:sz w:val="20"/>
                <w:szCs w:val="20"/>
              </w:rPr>
              <m:t xml:space="preserve"> </m:t>
            </m:r>
          </m:e>
        </m:func>
        <m:r>
          <w:rPr>
            <w:rFonts w:ascii="Cambria Math" w:eastAsiaTheme="minorEastAsia" w:hAnsi="Cambria Math" w:cs="Times New Roman"/>
            <w:sz w:val="20"/>
            <w:szCs w:val="20"/>
          </w:rPr>
          <m:t xml:space="preserve">= </m:t>
        </m:r>
      </m:oMath>
      <w:r w:rsidRPr="00FA6CCC">
        <w:rPr>
          <w:rFonts w:ascii="Times New Roman" w:eastAsiaTheme="minorEastAsia" w:hAnsi="Times New Roman" w:cs="Times New Roman"/>
          <w:sz w:val="20"/>
          <w:szCs w:val="20"/>
        </w:rPr>
        <w:t xml:space="preserve">79.43 W (based on agreed assumptions for Set 2 FR1),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TRX</m:t>
            </m:r>
          </m:sub>
        </m:sSub>
        <m:r>
          <w:rPr>
            <w:rFonts w:ascii="Cambria Math" w:eastAsiaTheme="minorEastAsia" w:hAnsi="Cambria Math" w:cs="Times New Roman"/>
            <w:sz w:val="20"/>
            <w:szCs w:val="20"/>
          </w:rPr>
          <m:t xml:space="preserve">=1 </m:t>
        </m:r>
      </m:oMath>
      <w:r w:rsidRPr="00FA6CCC">
        <w:rPr>
          <w:rFonts w:ascii="Times New Roman" w:eastAsiaTheme="minorEastAsia" w:hAnsi="Times New Roman" w:cs="Times New Roman"/>
          <w:sz w:val="20"/>
          <w:szCs w:val="20"/>
        </w:rPr>
        <w:t xml:space="preserve">(normalized), </w:t>
      </w:r>
      <m:oMath>
        <m:sSub>
          <m:sSubPr>
            <m:ctrlPr>
              <w:rPr>
                <w:rFonts w:ascii="Cambria Math" w:hAnsi="Cambria Math" w:cs="Times New Roman"/>
                <w:sz w:val="20"/>
                <w:szCs w:val="20"/>
                <w:lang w:val=""/>
              </w:rPr>
            </m:ctrlPr>
          </m:sSubPr>
          <m:e>
            <m:r>
              <m:rPr>
                <m:sty m:val="p"/>
              </m:rPr>
              <w:rPr>
                <w:rFonts w:ascii="Cambria Math" w:hAnsi="Cambria Math" w:cs="Times New Roman"/>
                <w:sz w:val="20"/>
                <w:szCs w:val="20"/>
                <w:lang w:val=""/>
              </w:rPr>
              <m:t>Δ</m:t>
            </m:r>
          </m:e>
          <m:sub>
            <m:r>
              <m:rPr>
                <m:sty m:val="p"/>
              </m:rPr>
              <w:rPr>
                <w:rFonts w:ascii="Cambria Math" w:hAnsi="Cambria Math" w:cs="Times New Roman"/>
                <w:sz w:val="20"/>
                <w:szCs w:val="20"/>
                <w:lang w:val=""/>
              </w:rPr>
              <m:t>p</m:t>
            </m:r>
          </m:sub>
        </m:sSub>
      </m:oMath>
      <w:r w:rsidRPr="00FA6CCC">
        <w:rPr>
          <w:rFonts w:ascii="Times New Roman" w:eastAsiaTheme="minorEastAsia" w:hAnsi="Times New Roman" w:cs="Times New Roman"/>
          <w:sz w:val="20"/>
          <w:szCs w:val="20"/>
          <w:lang w:val=""/>
        </w:rPr>
        <w:t>= 4.7 [4]</w:t>
      </w:r>
      <w:r w:rsidRPr="00FA6CCC">
        <w:rPr>
          <w:rFonts w:ascii="Times New Roman" w:eastAsiaTheme="minorEastAsia" w:hAnsi="Times New Roman" w:cs="Times New Roman"/>
          <w:sz w:val="20"/>
          <w:szCs w:val="20"/>
        </w:rPr>
        <w:t xml:space="preserve">. The energy consumed for the “ON” state is calculated using Eqn. (2), where </w:t>
      </w:r>
      <m:oMath>
        <m:sSubSup>
          <m:sSubSupPr>
            <m:ctrlPr>
              <w:rPr>
                <w:rFonts w:ascii="Cambria Math" w:eastAsiaTheme="minorEastAsia" w:hAnsi="Cambria Math" w:cs="Times New Roman"/>
                <w:i/>
                <w:sz w:val="20"/>
                <w:szCs w:val="20"/>
              </w:rPr>
            </m:ctrlPr>
          </m:sSubSupPr>
          <m:e>
            <m:r>
              <w:rPr>
                <w:rFonts w:ascii="Cambria Math" w:eastAsiaTheme="minorEastAsia" w:hAnsi="Cambria Math" w:cs="Times New Roman"/>
                <w:sz w:val="20"/>
                <w:szCs w:val="20"/>
              </w:rPr>
              <m:t>P</m:t>
            </m:r>
          </m:e>
          <m:sub>
            <m:r>
              <w:rPr>
                <w:rFonts w:ascii="Cambria Math" w:eastAsiaTheme="minorEastAsia" w:hAnsi="Cambria Math" w:cs="Times New Roman"/>
                <w:sz w:val="20"/>
                <w:szCs w:val="20"/>
              </w:rPr>
              <m:t>in</m:t>
            </m:r>
          </m:sub>
          <m:sup>
            <m:r>
              <w:rPr>
                <w:rFonts w:ascii="Cambria Math" w:eastAsiaTheme="minorEastAsia" w:hAnsi="Cambria Math" w:cs="Times New Roman"/>
                <w:sz w:val="20"/>
                <w:szCs w:val="20"/>
              </w:rPr>
              <m:t>PowSavingsState</m:t>
            </m:r>
          </m:sup>
        </m:sSubSup>
      </m:oMath>
      <w:r w:rsidRPr="00FA6CCC">
        <w:rPr>
          <w:rFonts w:ascii="Times New Roman" w:eastAsiaTheme="minorEastAsia" w:hAnsi="Times New Roman" w:cs="Times New Roman"/>
          <w:sz w:val="20"/>
          <w:szCs w:val="20"/>
        </w:rPr>
        <w:t xml:space="preserve"> corresponds to the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P</m:t>
            </m:r>
          </m:e>
          <m:sub>
            <m:r>
              <w:rPr>
                <w:rFonts w:ascii="Cambria Math" w:eastAsiaTheme="minorEastAsia" w:hAnsi="Cambria Math" w:cs="Times New Roman"/>
                <w:sz w:val="20"/>
                <w:szCs w:val="20"/>
              </w:rPr>
              <m:t>in</m:t>
            </m:r>
          </m:sub>
        </m:sSub>
      </m:oMath>
      <w:r w:rsidRPr="00FA6CCC">
        <w:rPr>
          <w:rFonts w:ascii="Times New Roman" w:eastAsiaTheme="minorEastAsia" w:hAnsi="Times New Roman" w:cs="Times New Roman"/>
          <w:sz w:val="20"/>
          <w:szCs w:val="20"/>
        </w:rPr>
        <w:t xml:space="preserve"> relating to the “ON” equations from Eqn. (1).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P</m:t>
            </m:r>
          </m:e>
          <m:sub>
            <m:r>
              <w:rPr>
                <w:rFonts w:ascii="Cambria Math" w:eastAsiaTheme="minorEastAsia" w:hAnsi="Cambria Math" w:cs="Times New Roman"/>
                <w:sz w:val="20"/>
                <w:szCs w:val="20"/>
              </w:rPr>
              <m:t>out</m:t>
            </m:r>
          </m:sub>
        </m:sSub>
      </m:oMath>
      <w:r w:rsidRPr="00FA6CCC">
        <w:rPr>
          <w:rFonts w:ascii="Times New Roman" w:eastAsiaTheme="minorEastAsia" w:hAnsi="Times New Roman" w:cs="Times New Roman"/>
          <w:sz w:val="20"/>
          <w:szCs w:val="20"/>
        </w:rPr>
        <w:t xml:space="preserve"> in Eqn. (1) is calculated based on cell load as measured by instantaneous uplink cell load (RU) for the cell: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P</m:t>
            </m:r>
          </m:e>
          <m:sub>
            <m:r>
              <w:rPr>
                <w:rFonts w:ascii="Cambria Math" w:eastAsiaTheme="minorEastAsia" w:hAnsi="Cambria Math" w:cs="Times New Roman"/>
                <w:sz w:val="20"/>
                <w:szCs w:val="20"/>
              </w:rPr>
              <m:t>out</m:t>
            </m:r>
          </m:sub>
        </m:sSub>
        <m:r>
          <w:rPr>
            <w:rFonts w:ascii="Cambria Math" w:eastAsiaTheme="minorEastAsia" w:hAnsi="Cambria Math" w:cs="Times New Roman"/>
            <w:sz w:val="20"/>
            <w:szCs w:val="20"/>
          </w:rPr>
          <m:t>=R</m:t>
        </m:r>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U</m:t>
            </m:r>
          </m:e>
          <m:sub>
            <m:r>
              <w:rPr>
                <w:rFonts w:ascii="Cambria Math" w:eastAsiaTheme="minorEastAsia" w:hAnsi="Cambria Math" w:cs="Times New Roman"/>
                <w:sz w:val="20"/>
                <w:szCs w:val="20"/>
              </w:rPr>
              <m:t>inst</m:t>
            </m:r>
          </m:sub>
        </m:sSub>
        <m:r>
          <w:rPr>
            <w:rFonts w:ascii="Cambria Math" w:eastAsiaTheme="minorEastAsia" w:hAnsi="Cambria Math" w:cs="Times New Roman"/>
            <w:sz w:val="20"/>
            <w:szCs w:val="20"/>
          </w:rPr>
          <m:t>*</m:t>
        </m:r>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P</m:t>
            </m:r>
          </m:e>
          <m:sub>
            <m:r>
              <w:rPr>
                <w:rFonts w:ascii="Cambria Math" w:eastAsiaTheme="minorEastAsia" w:hAnsi="Cambria Math" w:cs="Times New Roman"/>
                <w:sz w:val="20"/>
                <w:szCs w:val="20"/>
              </w:rPr>
              <m:t>c,max</m:t>
            </m:r>
          </m:sub>
        </m:sSub>
      </m:oMath>
      <w:r w:rsidRPr="00FA6CCC">
        <w:rPr>
          <w:rFonts w:ascii="Times New Roman" w:eastAsiaTheme="minorEastAsia" w:hAnsi="Times New Roman" w:cs="Times New Roman"/>
          <w:sz w:val="20"/>
          <w:szCs w:val="20"/>
        </w:rPr>
        <w:t>. Uplink power in the ON (active reception) is estimated as</w:t>
      </w:r>
      <w:r w:rsidRPr="00FA6CCC">
        <w:rPr>
          <w:rFonts w:ascii="Times New Roman" w:hAnsi="Times New Roman" w:cs="Times New Roman"/>
          <w:sz w:val="20"/>
          <w:szCs w:val="20"/>
        </w:rPr>
        <w:t xml:space="preserve"> </w:t>
      </w:r>
      <m:oMath>
        <m:sSubSup>
          <m:sSubSupPr>
            <m:ctrlPr>
              <w:rPr>
                <w:rFonts w:ascii="Cambria Math" w:hAnsi="Cambria Math" w:cs="Times New Roman"/>
                <w:sz w:val="20"/>
                <w:szCs w:val="20"/>
                <w:lang w:val=""/>
              </w:rPr>
            </m:ctrlPr>
          </m:sSubSupPr>
          <m:e>
            <m:f>
              <m:fPr>
                <m:ctrlPr>
                  <w:rPr>
                    <w:rFonts w:ascii="Cambria Math" w:hAnsi="Cambria Math" w:cs="Times New Roman"/>
                    <w:i/>
                    <w:sz w:val="20"/>
                    <w:szCs w:val="20"/>
                    <w:lang w:val=""/>
                  </w:rPr>
                </m:ctrlPr>
              </m:fPr>
              <m:num>
                <m:r>
                  <w:rPr>
                    <w:rFonts w:ascii="Cambria Math" w:hAnsi="Cambria Math" w:cs="Times New Roman"/>
                    <w:sz w:val="20"/>
                    <w:szCs w:val="20"/>
                    <w:lang w:val=""/>
                  </w:rPr>
                  <m:t>5.8</m:t>
                </m:r>
              </m:num>
              <m:den>
                <m:r>
                  <w:rPr>
                    <w:rFonts w:ascii="Cambria Math" w:hAnsi="Cambria Math" w:cs="Times New Roman"/>
                    <w:sz w:val="20"/>
                    <w:szCs w:val="20"/>
                    <w:lang w:val=""/>
                  </w:rPr>
                  <m:t>26</m:t>
                </m:r>
              </m:den>
            </m:f>
            <m:r>
              <w:rPr>
                <w:rFonts w:ascii="Cambria Math" w:hAnsi="Cambria Math" w:cs="Times New Roman"/>
                <w:sz w:val="20"/>
                <w:szCs w:val="20"/>
                <w:lang w:val=""/>
              </w:rPr>
              <m:t>*P</m:t>
            </m:r>
          </m:e>
          <m:sub>
            <m:r>
              <w:rPr>
                <w:rFonts w:ascii="Cambria Math" w:hAnsi="Cambria Math" w:cs="Times New Roman"/>
                <w:sz w:val="20"/>
                <w:szCs w:val="20"/>
                <w:lang w:val=""/>
              </w:rPr>
              <m:t>in</m:t>
            </m:r>
          </m:sub>
          <m:sup>
            <m:r>
              <w:rPr>
                <w:rFonts w:ascii="Cambria Math" w:hAnsi="Cambria Math" w:cs="Times New Roman"/>
                <w:sz w:val="20"/>
                <w:szCs w:val="20"/>
                <w:lang w:val=""/>
              </w:rPr>
              <m:t>ON, DL</m:t>
            </m:r>
          </m:sup>
        </m:sSubSup>
      </m:oMath>
      <w:r w:rsidRPr="00FA6CCC">
        <w:rPr>
          <w:rFonts w:ascii="Times New Roman" w:eastAsiaTheme="minorEastAsia" w:hAnsi="Times New Roman" w:cs="Times New Roman"/>
          <w:sz w:val="20"/>
          <w:szCs w:val="20"/>
          <w:lang w:val=""/>
        </w:rPr>
        <w:t xml:space="preserve">, based on relative power level scaling for active reception vs. active transmission from Table 1, with the uplink cell load (RU) is used instead of DL load </w:t>
      </w:r>
      <w:proofErr w:type="gramStart"/>
      <w:r w:rsidRPr="00FA6CCC">
        <w:rPr>
          <w:rFonts w:ascii="Times New Roman" w:eastAsiaTheme="minorEastAsia" w:hAnsi="Times New Roman" w:cs="Times New Roman"/>
          <w:sz w:val="20"/>
          <w:szCs w:val="20"/>
          <w:lang w:val=""/>
        </w:rPr>
        <w:t>in a given</w:t>
      </w:r>
      <w:proofErr w:type="gramEnd"/>
      <w:r w:rsidRPr="00FA6CCC">
        <w:rPr>
          <w:rFonts w:ascii="Times New Roman" w:eastAsiaTheme="minorEastAsia" w:hAnsi="Times New Roman" w:cs="Times New Roman"/>
          <w:sz w:val="20"/>
          <w:szCs w:val="20"/>
          <w:lang w:val=""/>
        </w:rPr>
        <w:t xml:space="preserve"> slot. </w:t>
      </w:r>
      <w:r>
        <w:rPr>
          <w:rFonts w:ascii="Times New Roman" w:eastAsiaTheme="minorEastAsia" w:hAnsi="Times New Roman" w:cs="Times New Roman"/>
          <w:sz w:val="20"/>
          <w:szCs w:val="20"/>
          <w:lang w:val=""/>
        </w:rPr>
        <w:t>Downlink and u</w:t>
      </w:r>
      <w:r w:rsidRPr="00FA6CCC">
        <w:rPr>
          <w:rFonts w:ascii="Times New Roman" w:eastAsiaTheme="minorEastAsia" w:hAnsi="Times New Roman" w:cs="Times New Roman"/>
          <w:sz w:val="20"/>
          <w:szCs w:val="20"/>
          <w:lang w:val=""/>
        </w:rPr>
        <w:t xml:space="preserve">plink power in the (light) sleep state is estimated as </w:t>
      </w:r>
      <m:oMath>
        <m:sSubSup>
          <m:sSubSupPr>
            <m:ctrlPr>
              <w:rPr>
                <w:rFonts w:ascii="Cambria Math" w:hAnsi="Cambria Math" w:cs="Times New Roman"/>
                <w:sz w:val="20"/>
                <w:szCs w:val="20"/>
                <w:lang w:val=""/>
              </w:rPr>
            </m:ctrlPr>
          </m:sSubSupPr>
          <m:e>
            <m:f>
              <m:fPr>
                <m:ctrlPr>
                  <w:rPr>
                    <w:rFonts w:ascii="Cambria Math" w:hAnsi="Cambria Math" w:cs="Times New Roman"/>
                    <w:i/>
                    <w:sz w:val="20"/>
                    <w:szCs w:val="20"/>
                    <w:lang w:val=""/>
                  </w:rPr>
                </m:ctrlPr>
              </m:fPr>
              <m:num>
                <m:r>
                  <w:rPr>
                    <w:rFonts w:ascii="Cambria Math" w:hAnsi="Cambria Math" w:cs="Times New Roman"/>
                    <w:sz w:val="20"/>
                    <w:szCs w:val="20"/>
                    <w:lang w:val=""/>
                  </w:rPr>
                  <m:t>2.1</m:t>
                </m:r>
              </m:num>
              <m:den>
                <m:r>
                  <w:rPr>
                    <w:rFonts w:ascii="Cambria Math" w:hAnsi="Cambria Math" w:cs="Times New Roman"/>
                    <w:sz w:val="20"/>
                    <w:szCs w:val="20"/>
                    <w:lang w:val=""/>
                  </w:rPr>
                  <m:t>26</m:t>
                </m:r>
              </m:den>
            </m:f>
            <m:r>
              <w:rPr>
                <w:rFonts w:ascii="Cambria Math" w:hAnsi="Cambria Math" w:cs="Times New Roman"/>
                <w:sz w:val="20"/>
                <w:szCs w:val="20"/>
                <w:lang w:val=""/>
              </w:rPr>
              <m:t>*P</m:t>
            </m:r>
          </m:e>
          <m:sub>
            <m:r>
              <w:rPr>
                <w:rFonts w:ascii="Cambria Math" w:hAnsi="Cambria Math" w:cs="Times New Roman"/>
                <w:sz w:val="20"/>
                <w:szCs w:val="20"/>
                <w:lang w:val=""/>
              </w:rPr>
              <m:t>in</m:t>
            </m:r>
          </m:sub>
          <m:sup>
            <m:r>
              <w:rPr>
                <w:rFonts w:ascii="Cambria Math" w:hAnsi="Cambria Math" w:cs="Times New Roman"/>
                <w:sz w:val="20"/>
                <w:szCs w:val="20"/>
                <w:lang w:val=""/>
              </w:rPr>
              <m:t>ON, DL</m:t>
            </m:r>
          </m:sup>
        </m:sSubSup>
        <m:r>
          <w:rPr>
            <w:rFonts w:ascii="Cambria Math" w:hAnsi="Cambria Math" w:cs="Times New Roman"/>
            <w:sz w:val="20"/>
            <w:szCs w:val="20"/>
            <w:lang w:val=""/>
          </w:rPr>
          <m:t>.</m:t>
        </m:r>
      </m:oMath>
    </w:p>
    <w:p w14:paraId="58F0A7D7" w14:textId="77777777" w:rsidR="00B905A2" w:rsidRDefault="00B905A2" w:rsidP="00B905A2">
      <w:pPr>
        <w:pStyle w:val="Heading2"/>
        <w:rPr>
          <w:sz w:val="28"/>
          <w:szCs w:val="28"/>
        </w:rPr>
      </w:pPr>
      <w:r>
        <w:rPr>
          <w:sz w:val="28"/>
          <w:szCs w:val="28"/>
        </w:rPr>
        <w:t>Evaluation results</w:t>
      </w:r>
    </w:p>
    <w:p w14:paraId="2363D24D" w14:textId="77777777" w:rsidR="00B905A2" w:rsidRDefault="00B905A2" w:rsidP="00B905A2">
      <w:pPr>
        <w:rPr>
          <w:rFonts w:ascii="Times New Roman" w:eastAsiaTheme="minorEastAsia" w:hAnsi="Times New Roman" w:cs="Times New Roman"/>
          <w:sz w:val="20"/>
          <w:szCs w:val="20"/>
        </w:rPr>
      </w:pPr>
      <w:r w:rsidRPr="004E5293">
        <w:rPr>
          <w:rFonts w:ascii="Times New Roman" w:eastAsiaTheme="minorEastAsia" w:hAnsi="Times New Roman" w:cs="Times New Roman"/>
          <w:sz w:val="20"/>
          <w:szCs w:val="20"/>
        </w:rPr>
        <w:t>For</w:t>
      </w:r>
      <w:r>
        <w:rPr>
          <w:rFonts w:ascii="Times New Roman" w:eastAsiaTheme="minorEastAsia" w:hAnsi="Times New Roman" w:cs="Times New Roman"/>
          <w:sz w:val="20"/>
          <w:szCs w:val="20"/>
        </w:rPr>
        <w:t xml:space="preserve"> both and downlink and</w:t>
      </w:r>
      <w:r w:rsidRPr="004E5293">
        <w:rPr>
          <w:rFonts w:ascii="Times New Roman" w:eastAsiaTheme="minorEastAsia" w:hAnsi="Times New Roman" w:cs="Times New Roman"/>
          <w:sz w:val="20"/>
          <w:szCs w:val="20"/>
        </w:rPr>
        <w:t xml:space="preserve"> uplink evaluations, we utilize a low load RU threshold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(ρ</m:t>
            </m:r>
          </m:e>
          <m:sub>
            <m:r>
              <w:rPr>
                <w:rFonts w:ascii="Cambria Math" w:eastAsiaTheme="minorEastAsia" w:hAnsi="Cambria Math" w:cs="Times New Roman"/>
                <w:sz w:val="20"/>
                <w:szCs w:val="20"/>
              </w:rPr>
              <m:t>l</m:t>
            </m:r>
          </m:sub>
        </m:sSub>
        <m:r>
          <w:rPr>
            <w:rFonts w:ascii="Cambria Math" w:eastAsiaTheme="minorEastAsia" w:hAnsi="Cambria Math" w:cs="Times New Roman"/>
            <w:sz w:val="20"/>
            <w:szCs w:val="20"/>
          </w:rPr>
          <m:t>)</m:t>
        </m:r>
      </m:oMath>
      <w:r w:rsidRPr="004E5293">
        <w:rPr>
          <w:rFonts w:ascii="Times New Roman" w:eastAsiaTheme="minorEastAsia" w:hAnsi="Times New Roman" w:cs="Times New Roman"/>
          <w:sz w:val="20"/>
          <w:szCs w:val="20"/>
        </w:rPr>
        <w:t xml:space="preserve"> of 10% to evaluate the impact of different cell sleep thresholds on system performance. A cell for which the RU falls below the low load threshold is a candidate for entering a sleep state. We consider sleep durations of 40, 80 and 120ms for the cell. </w:t>
      </w:r>
    </w:p>
    <w:p w14:paraId="47879CBA" w14:textId="77777777" w:rsidR="00B905A2" w:rsidRDefault="00B905A2" w:rsidP="00B905A2">
      <w:pPr>
        <w:rPr>
          <w:rFonts w:ascii="Times New Roman" w:eastAsiaTheme="minorEastAsia" w:hAnsi="Times New Roman" w:cs="Times New Roman"/>
          <w:sz w:val="20"/>
          <w:szCs w:val="20"/>
        </w:rPr>
      </w:pPr>
      <w:r w:rsidRPr="004E5293">
        <w:rPr>
          <w:rFonts w:ascii="Times New Roman" w:eastAsiaTheme="minorEastAsia" w:hAnsi="Times New Roman" w:cs="Times New Roman"/>
          <w:sz w:val="20"/>
          <w:szCs w:val="20"/>
        </w:rPr>
        <w:t xml:space="preserve">In the baseline scheme, the cell is always ON, meaning the UE can be served as soon as it has </w:t>
      </w:r>
      <w:r>
        <w:rPr>
          <w:rFonts w:ascii="Times New Roman" w:eastAsiaTheme="minorEastAsia" w:hAnsi="Times New Roman" w:cs="Times New Roman"/>
          <w:sz w:val="20"/>
          <w:szCs w:val="20"/>
        </w:rPr>
        <w:t>downlink/</w:t>
      </w:r>
      <w:r w:rsidRPr="004E5293">
        <w:rPr>
          <w:rFonts w:ascii="Times New Roman" w:eastAsiaTheme="minorEastAsia" w:hAnsi="Times New Roman" w:cs="Times New Roman"/>
          <w:sz w:val="20"/>
          <w:szCs w:val="20"/>
        </w:rPr>
        <w:t xml:space="preserve">uplink traffic. In cell </w:t>
      </w:r>
      <w:r>
        <w:rPr>
          <w:rFonts w:ascii="Times New Roman" w:eastAsiaTheme="minorEastAsia" w:hAnsi="Times New Roman" w:cs="Times New Roman"/>
          <w:sz w:val="20"/>
          <w:szCs w:val="20"/>
        </w:rPr>
        <w:t>DTX/</w:t>
      </w:r>
      <w:r w:rsidRPr="004E5293">
        <w:rPr>
          <w:rFonts w:ascii="Times New Roman" w:eastAsiaTheme="minorEastAsia" w:hAnsi="Times New Roman" w:cs="Times New Roman"/>
          <w:sz w:val="20"/>
          <w:szCs w:val="20"/>
        </w:rPr>
        <w:t xml:space="preserve">DRX, the cell may enter the sleep state (based on the low load threshold criteria). A UE that is served by a sleeping cell will have to wait for the cell to transition out of the sleep state (to an ON state) before its </w:t>
      </w:r>
      <w:r>
        <w:rPr>
          <w:rFonts w:ascii="Times New Roman" w:eastAsiaTheme="minorEastAsia" w:hAnsi="Times New Roman" w:cs="Times New Roman"/>
          <w:sz w:val="20"/>
          <w:szCs w:val="20"/>
        </w:rPr>
        <w:t>downlink/</w:t>
      </w:r>
      <w:r w:rsidRPr="004E5293">
        <w:rPr>
          <w:rFonts w:ascii="Times New Roman" w:eastAsiaTheme="minorEastAsia" w:hAnsi="Times New Roman" w:cs="Times New Roman"/>
          <w:sz w:val="20"/>
          <w:szCs w:val="20"/>
        </w:rPr>
        <w:t xml:space="preserve">uplink traffic needs can be served. We consider sleep durations of {40, 80, 120} </w:t>
      </w:r>
      <w:proofErr w:type="spellStart"/>
      <w:r w:rsidRPr="004E5293">
        <w:rPr>
          <w:rFonts w:ascii="Times New Roman" w:eastAsiaTheme="minorEastAsia" w:hAnsi="Times New Roman" w:cs="Times New Roman"/>
          <w:sz w:val="20"/>
          <w:szCs w:val="20"/>
        </w:rPr>
        <w:t>ms</w:t>
      </w:r>
      <w:proofErr w:type="spellEnd"/>
      <w:r w:rsidRPr="004E5293">
        <w:rPr>
          <w:rFonts w:ascii="Times New Roman" w:eastAsiaTheme="minorEastAsia" w:hAnsi="Times New Roman" w:cs="Times New Roman"/>
          <w:sz w:val="20"/>
          <w:szCs w:val="20"/>
        </w:rPr>
        <w:t xml:space="preserve">, with active (ON) duration of {2, 3, 5} </w:t>
      </w:r>
      <w:proofErr w:type="spellStart"/>
      <w:r w:rsidRPr="004E5293">
        <w:rPr>
          <w:rFonts w:ascii="Times New Roman" w:eastAsiaTheme="minorEastAsia" w:hAnsi="Times New Roman" w:cs="Times New Roman"/>
          <w:sz w:val="20"/>
          <w:szCs w:val="20"/>
        </w:rPr>
        <w:t>ms</w:t>
      </w:r>
      <w:proofErr w:type="spellEnd"/>
      <w:r w:rsidRPr="004E5293">
        <w:rPr>
          <w:rFonts w:ascii="Times New Roman" w:eastAsiaTheme="minorEastAsia" w:hAnsi="Times New Roman" w:cs="Times New Roman"/>
          <w:sz w:val="20"/>
          <w:szCs w:val="20"/>
        </w:rPr>
        <w:t xml:space="preserve">, respectively. Additionally, we consider a transition time for both ramp up, from NES (sleep) to active state </w:t>
      </w:r>
      <w:proofErr w:type="spellStart"/>
      <w:r w:rsidRPr="004E5293">
        <w:rPr>
          <w:rFonts w:ascii="Times New Roman" w:eastAsiaTheme="minorEastAsia" w:hAnsi="Times New Roman" w:cs="Times New Roman"/>
          <w:sz w:val="20"/>
          <w:szCs w:val="20"/>
        </w:rPr>
        <w:t>state</w:t>
      </w:r>
      <w:proofErr w:type="spellEnd"/>
      <w:r w:rsidRPr="004E5293">
        <w:rPr>
          <w:rFonts w:ascii="Times New Roman" w:eastAsiaTheme="minorEastAsia" w:hAnsi="Times New Roman" w:cs="Times New Roman"/>
          <w:sz w:val="20"/>
          <w:szCs w:val="20"/>
        </w:rPr>
        <w:t xml:space="preserve">, as well as ramp down from active to a NES state based on reference configuration set 1 (Cat 2). </w:t>
      </w:r>
    </w:p>
    <w:p w14:paraId="389473B9" w14:textId="77777777" w:rsidR="00B905A2" w:rsidRDefault="00B905A2" w:rsidP="00B905A2">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For these evaluations, we evaluate DTX/DRX independently.</w:t>
      </w:r>
    </w:p>
    <w:p w14:paraId="3228461E" w14:textId="77777777" w:rsidR="00B905A2" w:rsidRPr="006658C3" w:rsidRDefault="00B905A2" w:rsidP="00B905A2">
      <w:pPr>
        <w:rPr>
          <w:rFonts w:ascii="Times" w:eastAsiaTheme="minorEastAsia" w:hAnsi="Times" w:cs="Times"/>
          <w:sz w:val="20"/>
          <w:szCs w:val="20"/>
          <w:u w:val="single"/>
        </w:rPr>
      </w:pPr>
      <w:r w:rsidRPr="006658C3">
        <w:rPr>
          <w:rFonts w:ascii="Times" w:eastAsiaTheme="minorEastAsia" w:hAnsi="Times" w:cs="Times"/>
          <w:sz w:val="20"/>
          <w:szCs w:val="20"/>
          <w:u w:val="single"/>
        </w:rPr>
        <w:t>Downlink</w:t>
      </w:r>
    </w:p>
    <w:p w14:paraId="31E907E6" w14:textId="093FA2CC" w:rsidR="00B905A2" w:rsidRPr="006658C3" w:rsidRDefault="00B905A2" w:rsidP="006658C3">
      <w:pPr>
        <w:spacing w:after="0"/>
        <w:jc w:val="center"/>
        <w:rPr>
          <w:rFonts w:ascii="Times" w:hAnsi="Times" w:cs="Times"/>
          <w:b/>
          <w:sz w:val="20"/>
          <w:szCs w:val="20"/>
        </w:rPr>
      </w:pPr>
      <w:r w:rsidRPr="006658C3">
        <w:rPr>
          <w:rFonts w:ascii="Times" w:hAnsi="Times" w:cs="Times"/>
          <w:b/>
          <w:sz w:val="20"/>
          <w:szCs w:val="20"/>
        </w:rPr>
        <w:t xml:space="preserve">Table 2: cell DTX with 40 </w:t>
      </w:r>
      <w:proofErr w:type="spellStart"/>
      <w:r w:rsidRPr="006658C3">
        <w:rPr>
          <w:rFonts w:ascii="Times" w:hAnsi="Times" w:cs="Times"/>
          <w:b/>
          <w:sz w:val="20"/>
          <w:szCs w:val="20"/>
        </w:rPr>
        <w:t>ms</w:t>
      </w:r>
      <w:proofErr w:type="spellEnd"/>
      <w:r w:rsidRPr="006658C3">
        <w:rPr>
          <w:rFonts w:ascii="Times" w:hAnsi="Times" w:cs="Times"/>
          <w:b/>
          <w:sz w:val="20"/>
          <w:szCs w:val="20"/>
        </w:rPr>
        <w:t xml:space="preserve"> </w:t>
      </w:r>
      <w:proofErr w:type="spellStart"/>
      <w:r w:rsidRPr="006658C3">
        <w:rPr>
          <w:rFonts w:ascii="Times" w:hAnsi="Times" w:cs="Times"/>
          <w:b/>
          <w:sz w:val="20"/>
          <w:szCs w:val="20"/>
        </w:rPr>
        <w:t>gNB</w:t>
      </w:r>
      <w:proofErr w:type="spellEnd"/>
      <w:r w:rsidRPr="006658C3">
        <w:rPr>
          <w:rFonts w:ascii="Times" w:hAnsi="Times" w:cs="Times"/>
          <w:b/>
          <w:sz w:val="20"/>
          <w:szCs w:val="20"/>
        </w:rPr>
        <w:t xml:space="preserve"> sleep </w:t>
      </w:r>
      <w:proofErr w:type="gramStart"/>
      <w:r w:rsidRPr="006658C3">
        <w:rPr>
          <w:rFonts w:ascii="Times" w:hAnsi="Times" w:cs="Times"/>
          <w:b/>
          <w:sz w:val="20"/>
          <w:szCs w:val="20"/>
        </w:rPr>
        <w:t>cycle</w:t>
      </w:r>
      <w:proofErr w:type="gramEnd"/>
    </w:p>
    <w:tbl>
      <w:tblPr>
        <w:tblStyle w:val="TableGrid2"/>
        <w:tblW w:w="9805" w:type="dxa"/>
        <w:tblLayout w:type="fixed"/>
        <w:tblCellMar>
          <w:left w:w="0" w:type="dxa"/>
          <w:right w:w="0" w:type="dxa"/>
        </w:tblCellMar>
        <w:tblLook w:val="04A0" w:firstRow="1" w:lastRow="0" w:firstColumn="1" w:lastColumn="0" w:noHBand="0" w:noVBand="1"/>
      </w:tblPr>
      <w:tblGrid>
        <w:gridCol w:w="1425"/>
        <w:gridCol w:w="1257"/>
        <w:gridCol w:w="989"/>
        <w:gridCol w:w="1373"/>
        <w:gridCol w:w="1068"/>
        <w:gridCol w:w="1262"/>
        <w:gridCol w:w="1261"/>
        <w:gridCol w:w="1170"/>
      </w:tblGrid>
      <w:tr w:rsidR="00B905A2" w:rsidRPr="006658C3" w14:paraId="4F99EA55" w14:textId="77777777" w:rsidTr="00731FCD">
        <w:trPr>
          <w:cantSplit/>
          <w:trHeight w:val="323"/>
        </w:trPr>
        <w:tc>
          <w:tcPr>
            <w:tcW w:w="5044" w:type="dxa"/>
            <w:gridSpan w:val="4"/>
          </w:tcPr>
          <w:p w14:paraId="53E0DE57"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 xml:space="preserve">User traffic load: </w:t>
            </w:r>
            <m:oMath>
              <m:r>
                <w:rPr>
                  <w:rFonts w:ascii="Cambria Math" w:hAnsi="Cambria Math" w:cs="Times"/>
                  <w:color w:val="000000"/>
                  <w:sz w:val="20"/>
                  <w:szCs w:val="20"/>
                </w:rPr>
                <m:t xml:space="preserve"> </m:t>
              </m:r>
              <m:sSub>
                <m:sSubPr>
                  <m:ctrlPr>
                    <w:rPr>
                      <w:rFonts w:ascii="Cambria Math" w:hAnsi="Cambria Math" w:cs="Times"/>
                      <w:i/>
                      <w:color w:val="000000"/>
                      <w:sz w:val="20"/>
                      <w:szCs w:val="20"/>
                    </w:rPr>
                  </m:ctrlPr>
                </m:sSubPr>
                <m:e>
                  <m:r>
                    <w:rPr>
                      <w:rFonts w:ascii="Cambria Math" w:hAnsi="Cambria Math" w:cs="Times"/>
                      <w:color w:val="000000"/>
                      <w:sz w:val="20"/>
                      <w:szCs w:val="20"/>
                    </w:rPr>
                    <m:t>λ</m:t>
                  </m:r>
                </m:e>
                <m:sub>
                  <m:r>
                    <w:rPr>
                      <w:rFonts w:ascii="Cambria Math" w:hAnsi="Cambria Math" w:cs="Times"/>
                      <w:color w:val="000000"/>
                      <w:sz w:val="20"/>
                      <w:szCs w:val="20"/>
                    </w:rPr>
                    <m:t xml:space="preserve"> </m:t>
                  </m:r>
                </m:sub>
              </m:sSub>
            </m:oMath>
            <w:r w:rsidRPr="006658C3">
              <w:rPr>
                <w:rFonts w:ascii="Times" w:hAnsi="Times" w:cs="Times"/>
                <w:color w:val="000000"/>
                <w:sz w:val="20"/>
                <w:szCs w:val="20"/>
              </w:rPr>
              <w:t xml:space="preserve"> = 0.24</w:t>
            </w:r>
          </w:p>
        </w:tc>
        <w:tc>
          <w:tcPr>
            <w:tcW w:w="4761" w:type="dxa"/>
            <w:gridSpan w:val="4"/>
          </w:tcPr>
          <w:p w14:paraId="74BE9CFF"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 xml:space="preserve">User traffic load: </w:t>
            </w:r>
            <m:oMath>
              <m:r>
                <w:rPr>
                  <w:rFonts w:ascii="Cambria Math" w:hAnsi="Cambria Math" w:cs="Times"/>
                  <w:color w:val="000000"/>
                  <w:sz w:val="20"/>
                  <w:szCs w:val="20"/>
                </w:rPr>
                <m:t xml:space="preserve"> </m:t>
              </m:r>
              <m:sSub>
                <m:sSubPr>
                  <m:ctrlPr>
                    <w:rPr>
                      <w:rFonts w:ascii="Cambria Math" w:hAnsi="Cambria Math" w:cs="Times"/>
                      <w:i/>
                      <w:color w:val="000000"/>
                      <w:sz w:val="20"/>
                      <w:szCs w:val="20"/>
                    </w:rPr>
                  </m:ctrlPr>
                </m:sSubPr>
                <m:e>
                  <m:r>
                    <w:rPr>
                      <w:rFonts w:ascii="Cambria Math" w:hAnsi="Cambria Math" w:cs="Times"/>
                      <w:color w:val="000000"/>
                      <w:sz w:val="20"/>
                      <w:szCs w:val="20"/>
                    </w:rPr>
                    <m:t>λ</m:t>
                  </m:r>
                </m:e>
                <m:sub>
                  <m:r>
                    <w:rPr>
                      <w:rFonts w:ascii="Cambria Math" w:hAnsi="Cambria Math" w:cs="Times"/>
                      <w:color w:val="000000"/>
                      <w:sz w:val="20"/>
                      <w:szCs w:val="20"/>
                    </w:rPr>
                    <m:t xml:space="preserve"> </m:t>
                  </m:r>
                </m:sub>
              </m:sSub>
            </m:oMath>
            <w:r w:rsidRPr="006658C3">
              <w:rPr>
                <w:rFonts w:ascii="Times" w:hAnsi="Times" w:cs="Times"/>
                <w:color w:val="000000"/>
                <w:sz w:val="20"/>
                <w:szCs w:val="20"/>
              </w:rPr>
              <w:t xml:space="preserve"> = 1.0</w:t>
            </w:r>
          </w:p>
        </w:tc>
      </w:tr>
      <w:tr w:rsidR="00B905A2" w:rsidRPr="006658C3" w14:paraId="5181669B" w14:textId="77777777" w:rsidTr="00731FCD">
        <w:trPr>
          <w:cantSplit/>
          <w:trHeight w:val="1601"/>
        </w:trPr>
        <w:tc>
          <w:tcPr>
            <w:tcW w:w="1425" w:type="dxa"/>
          </w:tcPr>
          <w:p w14:paraId="5EBF96EB"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Baseline</w:t>
            </w:r>
          </w:p>
          <w:p w14:paraId="770D9F9E"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 xml:space="preserve">(Always ON) </w:t>
            </w:r>
          </w:p>
          <w:p w14:paraId="60B15FF7"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Mean UPT (Mbps)</w:t>
            </w:r>
          </w:p>
        </w:tc>
        <w:tc>
          <w:tcPr>
            <w:tcW w:w="1257" w:type="dxa"/>
          </w:tcPr>
          <w:p w14:paraId="0FBB7268"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Cell DTX</w:t>
            </w:r>
          </w:p>
          <w:p w14:paraId="2520B3EF"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 xml:space="preserve"> (Sleep) </w:t>
            </w:r>
          </w:p>
          <w:p w14:paraId="72A39B7B"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Mean UPT (Mbps)</w:t>
            </w:r>
          </w:p>
        </w:tc>
        <w:tc>
          <w:tcPr>
            <w:tcW w:w="989" w:type="dxa"/>
          </w:tcPr>
          <w:p w14:paraId="0990BEB7"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 xml:space="preserve"> UPT gain/loss</w:t>
            </w:r>
          </w:p>
          <w:p w14:paraId="10F11DDE"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(DTX vs Baseline)</w:t>
            </w:r>
          </w:p>
          <w:p w14:paraId="0D1387A5"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
        </w:tc>
        <w:tc>
          <w:tcPr>
            <w:tcW w:w="1373" w:type="dxa"/>
          </w:tcPr>
          <w:p w14:paraId="41478F0C"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ESG</w:t>
            </w:r>
          </w:p>
          <w:p w14:paraId="71478B7C"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(DTX vs Baseline)</w:t>
            </w:r>
          </w:p>
          <w:p w14:paraId="60BF02DD"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 xml:space="preserve">(%) </w:t>
            </w:r>
          </w:p>
        </w:tc>
        <w:tc>
          <w:tcPr>
            <w:tcW w:w="1068" w:type="dxa"/>
          </w:tcPr>
          <w:p w14:paraId="1ADDCB01"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Baseline</w:t>
            </w:r>
          </w:p>
          <w:p w14:paraId="49C19C5C"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 xml:space="preserve">(Always ON) </w:t>
            </w:r>
          </w:p>
          <w:p w14:paraId="23985BB3"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Mean UPT (Mbps)</w:t>
            </w:r>
          </w:p>
        </w:tc>
        <w:tc>
          <w:tcPr>
            <w:tcW w:w="1262" w:type="dxa"/>
          </w:tcPr>
          <w:p w14:paraId="2702B98C"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Cell DTX</w:t>
            </w:r>
          </w:p>
          <w:p w14:paraId="2E94E955"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 xml:space="preserve"> (Sleep) </w:t>
            </w:r>
          </w:p>
          <w:p w14:paraId="21C82192"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Mean UPT (Mbps)</w:t>
            </w:r>
          </w:p>
        </w:tc>
        <w:tc>
          <w:tcPr>
            <w:tcW w:w="1261" w:type="dxa"/>
          </w:tcPr>
          <w:p w14:paraId="15BCA0A7"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 xml:space="preserve"> UPT gain/loss</w:t>
            </w:r>
          </w:p>
          <w:p w14:paraId="006BEC81"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(DTX vs Baseline)</w:t>
            </w:r>
          </w:p>
          <w:p w14:paraId="475CCF6E"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
        </w:tc>
        <w:tc>
          <w:tcPr>
            <w:tcW w:w="1170" w:type="dxa"/>
          </w:tcPr>
          <w:p w14:paraId="4E8E7C23"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ESG</w:t>
            </w:r>
          </w:p>
          <w:p w14:paraId="4B3D3377"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(DTX vs Baseline)</w:t>
            </w:r>
          </w:p>
          <w:p w14:paraId="05EC3387"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
        </w:tc>
      </w:tr>
      <w:tr w:rsidR="00B905A2" w:rsidRPr="006658C3" w14:paraId="04467F3B" w14:textId="77777777" w:rsidTr="00731FCD">
        <w:trPr>
          <w:cantSplit/>
          <w:trHeight w:val="683"/>
        </w:trPr>
        <w:tc>
          <w:tcPr>
            <w:tcW w:w="1425" w:type="dxa"/>
          </w:tcPr>
          <w:p w14:paraId="6C4A3AB9"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47.97</w:t>
            </w:r>
          </w:p>
        </w:tc>
        <w:tc>
          <w:tcPr>
            <w:tcW w:w="1257" w:type="dxa"/>
          </w:tcPr>
          <w:p w14:paraId="76BBB30E"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46.47</w:t>
            </w:r>
          </w:p>
        </w:tc>
        <w:tc>
          <w:tcPr>
            <w:tcW w:w="989" w:type="dxa"/>
          </w:tcPr>
          <w:p w14:paraId="19D11700"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-3.11%</w:t>
            </w:r>
          </w:p>
        </w:tc>
        <w:tc>
          <w:tcPr>
            <w:tcW w:w="1373" w:type="dxa"/>
          </w:tcPr>
          <w:p w14:paraId="056C18AB"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+60.54%</w:t>
            </w:r>
          </w:p>
        </w:tc>
        <w:tc>
          <w:tcPr>
            <w:tcW w:w="1068" w:type="dxa"/>
          </w:tcPr>
          <w:p w14:paraId="1EFB1E68"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14.86</w:t>
            </w:r>
          </w:p>
        </w:tc>
        <w:tc>
          <w:tcPr>
            <w:tcW w:w="1262" w:type="dxa"/>
          </w:tcPr>
          <w:p w14:paraId="22CA3DCC"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14.59</w:t>
            </w:r>
          </w:p>
        </w:tc>
        <w:tc>
          <w:tcPr>
            <w:tcW w:w="1261" w:type="dxa"/>
          </w:tcPr>
          <w:p w14:paraId="43B16F8F"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-1.82%</w:t>
            </w:r>
          </w:p>
        </w:tc>
        <w:tc>
          <w:tcPr>
            <w:tcW w:w="1170" w:type="dxa"/>
          </w:tcPr>
          <w:p w14:paraId="0911A07D"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+10.99%</w:t>
            </w:r>
          </w:p>
        </w:tc>
      </w:tr>
    </w:tbl>
    <w:p w14:paraId="1F8BA72B" w14:textId="77777777" w:rsidR="00B905A2" w:rsidRPr="006658C3" w:rsidRDefault="00B905A2" w:rsidP="00B905A2">
      <w:pPr>
        <w:spacing w:after="120"/>
        <w:ind w:left="1701" w:firstLine="567"/>
        <w:rPr>
          <w:rFonts w:ascii="Times" w:hAnsi="Times" w:cs="Times"/>
          <w:b/>
          <w:bCs/>
          <w:sz w:val="20"/>
          <w:szCs w:val="20"/>
          <w:lang w:eastAsia="sv-SE"/>
        </w:rPr>
      </w:pPr>
    </w:p>
    <w:p w14:paraId="42FAE3A8" w14:textId="248E7C34" w:rsidR="00B905A2" w:rsidRPr="006658C3" w:rsidRDefault="00B905A2" w:rsidP="006658C3">
      <w:pPr>
        <w:spacing w:after="0"/>
        <w:jc w:val="center"/>
        <w:rPr>
          <w:rFonts w:ascii="Times" w:hAnsi="Times" w:cs="Times"/>
          <w:b/>
          <w:sz w:val="20"/>
          <w:szCs w:val="20"/>
        </w:rPr>
      </w:pPr>
      <w:r w:rsidRPr="006658C3">
        <w:rPr>
          <w:rFonts w:ascii="Times" w:hAnsi="Times" w:cs="Times"/>
          <w:b/>
          <w:sz w:val="20"/>
          <w:szCs w:val="20"/>
        </w:rPr>
        <w:t xml:space="preserve">Table 3: cell DTX with 80 </w:t>
      </w:r>
      <w:proofErr w:type="spellStart"/>
      <w:r w:rsidRPr="006658C3">
        <w:rPr>
          <w:rFonts w:ascii="Times" w:hAnsi="Times" w:cs="Times"/>
          <w:b/>
          <w:sz w:val="20"/>
          <w:szCs w:val="20"/>
        </w:rPr>
        <w:t>ms</w:t>
      </w:r>
      <w:proofErr w:type="spellEnd"/>
      <w:r w:rsidRPr="006658C3">
        <w:rPr>
          <w:rFonts w:ascii="Times" w:hAnsi="Times" w:cs="Times"/>
          <w:b/>
          <w:sz w:val="20"/>
          <w:szCs w:val="20"/>
        </w:rPr>
        <w:t xml:space="preserve"> </w:t>
      </w:r>
      <w:proofErr w:type="spellStart"/>
      <w:r w:rsidRPr="006658C3">
        <w:rPr>
          <w:rFonts w:ascii="Times" w:hAnsi="Times" w:cs="Times"/>
          <w:b/>
          <w:sz w:val="20"/>
          <w:szCs w:val="20"/>
        </w:rPr>
        <w:t>gNB</w:t>
      </w:r>
      <w:proofErr w:type="spellEnd"/>
      <w:r w:rsidRPr="006658C3">
        <w:rPr>
          <w:rFonts w:ascii="Times" w:hAnsi="Times" w:cs="Times"/>
          <w:b/>
          <w:sz w:val="20"/>
          <w:szCs w:val="20"/>
        </w:rPr>
        <w:t xml:space="preserve"> sleep </w:t>
      </w:r>
      <w:proofErr w:type="gramStart"/>
      <w:r w:rsidRPr="006658C3">
        <w:rPr>
          <w:rFonts w:ascii="Times" w:hAnsi="Times" w:cs="Times"/>
          <w:b/>
          <w:sz w:val="20"/>
          <w:szCs w:val="20"/>
        </w:rPr>
        <w:t>cycle</w:t>
      </w:r>
      <w:proofErr w:type="gramEnd"/>
    </w:p>
    <w:tbl>
      <w:tblPr>
        <w:tblStyle w:val="TableGrid2"/>
        <w:tblW w:w="9805" w:type="dxa"/>
        <w:tblLayout w:type="fixed"/>
        <w:tblCellMar>
          <w:left w:w="0" w:type="dxa"/>
          <w:right w:w="0" w:type="dxa"/>
        </w:tblCellMar>
        <w:tblLook w:val="04A0" w:firstRow="1" w:lastRow="0" w:firstColumn="1" w:lastColumn="0" w:noHBand="0" w:noVBand="1"/>
      </w:tblPr>
      <w:tblGrid>
        <w:gridCol w:w="1425"/>
        <w:gridCol w:w="1257"/>
        <w:gridCol w:w="989"/>
        <w:gridCol w:w="1364"/>
        <w:gridCol w:w="1077"/>
        <w:gridCol w:w="1262"/>
        <w:gridCol w:w="1261"/>
        <w:gridCol w:w="1170"/>
      </w:tblGrid>
      <w:tr w:rsidR="00B905A2" w:rsidRPr="006658C3" w14:paraId="0ECD8C23" w14:textId="77777777" w:rsidTr="00731FCD">
        <w:trPr>
          <w:cantSplit/>
          <w:trHeight w:val="323"/>
        </w:trPr>
        <w:tc>
          <w:tcPr>
            <w:tcW w:w="5035" w:type="dxa"/>
            <w:gridSpan w:val="4"/>
          </w:tcPr>
          <w:p w14:paraId="2DFC76E7"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 xml:space="preserve">User traffic load: </w:t>
            </w:r>
            <m:oMath>
              <m:r>
                <w:rPr>
                  <w:rFonts w:ascii="Cambria Math" w:hAnsi="Cambria Math" w:cs="Times"/>
                  <w:color w:val="000000"/>
                  <w:sz w:val="20"/>
                  <w:szCs w:val="20"/>
                </w:rPr>
                <m:t xml:space="preserve"> </m:t>
              </m:r>
              <m:sSub>
                <m:sSubPr>
                  <m:ctrlPr>
                    <w:rPr>
                      <w:rFonts w:ascii="Cambria Math" w:hAnsi="Cambria Math" w:cs="Times"/>
                      <w:i/>
                      <w:color w:val="000000"/>
                      <w:sz w:val="20"/>
                      <w:szCs w:val="20"/>
                    </w:rPr>
                  </m:ctrlPr>
                </m:sSubPr>
                <m:e>
                  <m:r>
                    <w:rPr>
                      <w:rFonts w:ascii="Cambria Math" w:hAnsi="Cambria Math" w:cs="Times"/>
                      <w:color w:val="000000"/>
                      <w:sz w:val="20"/>
                      <w:szCs w:val="20"/>
                    </w:rPr>
                    <m:t>λ</m:t>
                  </m:r>
                </m:e>
                <m:sub>
                  <m:r>
                    <w:rPr>
                      <w:rFonts w:ascii="Cambria Math" w:hAnsi="Cambria Math" w:cs="Times"/>
                      <w:color w:val="000000"/>
                      <w:sz w:val="20"/>
                      <w:szCs w:val="20"/>
                    </w:rPr>
                    <m:t xml:space="preserve"> </m:t>
                  </m:r>
                </m:sub>
              </m:sSub>
            </m:oMath>
            <w:r w:rsidRPr="006658C3">
              <w:rPr>
                <w:rFonts w:ascii="Times" w:hAnsi="Times" w:cs="Times"/>
                <w:color w:val="000000"/>
                <w:sz w:val="20"/>
                <w:szCs w:val="20"/>
              </w:rPr>
              <w:t xml:space="preserve"> = 0.24</w:t>
            </w:r>
          </w:p>
        </w:tc>
        <w:tc>
          <w:tcPr>
            <w:tcW w:w="4770" w:type="dxa"/>
            <w:gridSpan w:val="4"/>
          </w:tcPr>
          <w:p w14:paraId="496A51B6"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 xml:space="preserve">User traffic load: </w:t>
            </w:r>
            <m:oMath>
              <m:r>
                <w:rPr>
                  <w:rFonts w:ascii="Cambria Math" w:hAnsi="Cambria Math" w:cs="Times"/>
                  <w:color w:val="000000"/>
                  <w:sz w:val="20"/>
                  <w:szCs w:val="20"/>
                </w:rPr>
                <m:t xml:space="preserve"> </m:t>
              </m:r>
              <m:sSub>
                <m:sSubPr>
                  <m:ctrlPr>
                    <w:rPr>
                      <w:rFonts w:ascii="Cambria Math" w:hAnsi="Cambria Math" w:cs="Times"/>
                      <w:i/>
                      <w:color w:val="000000"/>
                      <w:sz w:val="20"/>
                      <w:szCs w:val="20"/>
                    </w:rPr>
                  </m:ctrlPr>
                </m:sSubPr>
                <m:e>
                  <m:r>
                    <w:rPr>
                      <w:rFonts w:ascii="Cambria Math" w:hAnsi="Cambria Math" w:cs="Times"/>
                      <w:color w:val="000000"/>
                      <w:sz w:val="20"/>
                      <w:szCs w:val="20"/>
                    </w:rPr>
                    <m:t>λ</m:t>
                  </m:r>
                </m:e>
                <m:sub>
                  <m:r>
                    <w:rPr>
                      <w:rFonts w:ascii="Cambria Math" w:hAnsi="Cambria Math" w:cs="Times"/>
                      <w:color w:val="000000"/>
                      <w:sz w:val="20"/>
                      <w:szCs w:val="20"/>
                    </w:rPr>
                    <m:t xml:space="preserve"> </m:t>
                  </m:r>
                </m:sub>
              </m:sSub>
            </m:oMath>
            <w:r w:rsidRPr="006658C3">
              <w:rPr>
                <w:rFonts w:ascii="Times" w:hAnsi="Times" w:cs="Times"/>
                <w:color w:val="000000"/>
                <w:sz w:val="20"/>
                <w:szCs w:val="20"/>
              </w:rPr>
              <w:t xml:space="preserve"> = 1.0</w:t>
            </w:r>
          </w:p>
        </w:tc>
      </w:tr>
      <w:tr w:rsidR="00B905A2" w:rsidRPr="006658C3" w14:paraId="4888FE5D" w14:textId="77777777" w:rsidTr="00731FCD">
        <w:trPr>
          <w:cantSplit/>
          <w:trHeight w:val="1790"/>
        </w:trPr>
        <w:tc>
          <w:tcPr>
            <w:tcW w:w="1425" w:type="dxa"/>
          </w:tcPr>
          <w:p w14:paraId="7E85C618"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lastRenderedPageBreak/>
              <w:t>Baseline</w:t>
            </w:r>
          </w:p>
          <w:p w14:paraId="6D0D8D70"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 xml:space="preserve">(Always ON) </w:t>
            </w:r>
          </w:p>
          <w:p w14:paraId="3BF7F24E"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Mean UPT (Mbps)</w:t>
            </w:r>
          </w:p>
        </w:tc>
        <w:tc>
          <w:tcPr>
            <w:tcW w:w="1257" w:type="dxa"/>
          </w:tcPr>
          <w:p w14:paraId="3217747A"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Cell DTX</w:t>
            </w:r>
          </w:p>
          <w:p w14:paraId="48DC3381"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 xml:space="preserve"> (Sleep) </w:t>
            </w:r>
          </w:p>
          <w:p w14:paraId="42B0A4C5"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Mean UPT (Mbps)</w:t>
            </w:r>
          </w:p>
        </w:tc>
        <w:tc>
          <w:tcPr>
            <w:tcW w:w="989" w:type="dxa"/>
          </w:tcPr>
          <w:p w14:paraId="0DADE94B"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 xml:space="preserve"> UPT gain/loss</w:t>
            </w:r>
          </w:p>
          <w:p w14:paraId="63DB9FE9"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(DTX vs Baseline)</w:t>
            </w:r>
          </w:p>
          <w:p w14:paraId="7B929A4A"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
        </w:tc>
        <w:tc>
          <w:tcPr>
            <w:tcW w:w="1364" w:type="dxa"/>
          </w:tcPr>
          <w:p w14:paraId="4235F142"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ESG</w:t>
            </w:r>
          </w:p>
          <w:p w14:paraId="2A754BDE"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(DTX vs Baseline)</w:t>
            </w:r>
          </w:p>
          <w:p w14:paraId="70EC43C9"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 xml:space="preserve">(%) </w:t>
            </w:r>
          </w:p>
        </w:tc>
        <w:tc>
          <w:tcPr>
            <w:tcW w:w="1077" w:type="dxa"/>
          </w:tcPr>
          <w:p w14:paraId="32F16271"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Baseline</w:t>
            </w:r>
          </w:p>
          <w:p w14:paraId="715A5C98"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 xml:space="preserve">(Always ON) </w:t>
            </w:r>
          </w:p>
          <w:p w14:paraId="329F215D"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Mean UPT (Mbps)</w:t>
            </w:r>
          </w:p>
        </w:tc>
        <w:tc>
          <w:tcPr>
            <w:tcW w:w="1262" w:type="dxa"/>
          </w:tcPr>
          <w:p w14:paraId="1DCFC73A"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Cell DTX</w:t>
            </w:r>
          </w:p>
          <w:p w14:paraId="471AB8C3"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 xml:space="preserve"> (Sleep) </w:t>
            </w:r>
          </w:p>
          <w:p w14:paraId="672EEF9F"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Mean UPT (Mbps)</w:t>
            </w:r>
          </w:p>
        </w:tc>
        <w:tc>
          <w:tcPr>
            <w:tcW w:w="1261" w:type="dxa"/>
          </w:tcPr>
          <w:p w14:paraId="0EAB9E5A"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 xml:space="preserve"> UPT gain/loss</w:t>
            </w:r>
          </w:p>
          <w:p w14:paraId="68E69246"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(DTX vs Baseline)</w:t>
            </w:r>
          </w:p>
          <w:p w14:paraId="70866E61"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
        </w:tc>
        <w:tc>
          <w:tcPr>
            <w:tcW w:w="1170" w:type="dxa"/>
          </w:tcPr>
          <w:p w14:paraId="70456F1B"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ESG</w:t>
            </w:r>
          </w:p>
          <w:p w14:paraId="32C43FFE"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(DTX vs Baseline)</w:t>
            </w:r>
          </w:p>
          <w:p w14:paraId="2DD7BD61"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
        </w:tc>
      </w:tr>
      <w:tr w:rsidR="00B905A2" w:rsidRPr="006658C3" w14:paraId="5DF1EF71" w14:textId="77777777" w:rsidTr="00731FCD">
        <w:trPr>
          <w:cantSplit/>
          <w:trHeight w:val="530"/>
        </w:trPr>
        <w:tc>
          <w:tcPr>
            <w:tcW w:w="1425" w:type="dxa"/>
          </w:tcPr>
          <w:p w14:paraId="4A93249B"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47.97</w:t>
            </w:r>
          </w:p>
        </w:tc>
        <w:tc>
          <w:tcPr>
            <w:tcW w:w="1257" w:type="dxa"/>
          </w:tcPr>
          <w:p w14:paraId="09F01A97"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45.94</w:t>
            </w:r>
          </w:p>
        </w:tc>
        <w:tc>
          <w:tcPr>
            <w:tcW w:w="989" w:type="dxa"/>
          </w:tcPr>
          <w:p w14:paraId="5B38C2E2"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-4.23%</w:t>
            </w:r>
          </w:p>
        </w:tc>
        <w:tc>
          <w:tcPr>
            <w:tcW w:w="1364" w:type="dxa"/>
          </w:tcPr>
          <w:p w14:paraId="2B994280"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+65.28%</w:t>
            </w:r>
          </w:p>
        </w:tc>
        <w:tc>
          <w:tcPr>
            <w:tcW w:w="1077" w:type="dxa"/>
          </w:tcPr>
          <w:p w14:paraId="3198FFA5"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14.86</w:t>
            </w:r>
          </w:p>
        </w:tc>
        <w:tc>
          <w:tcPr>
            <w:tcW w:w="1262" w:type="dxa"/>
          </w:tcPr>
          <w:p w14:paraId="559419EF"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14.23</w:t>
            </w:r>
          </w:p>
        </w:tc>
        <w:tc>
          <w:tcPr>
            <w:tcW w:w="1261" w:type="dxa"/>
          </w:tcPr>
          <w:p w14:paraId="2DB3BA1F"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-4.24%</w:t>
            </w:r>
          </w:p>
        </w:tc>
        <w:tc>
          <w:tcPr>
            <w:tcW w:w="1170" w:type="dxa"/>
          </w:tcPr>
          <w:p w14:paraId="62F7F7FF"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+12.20%</w:t>
            </w:r>
          </w:p>
        </w:tc>
      </w:tr>
    </w:tbl>
    <w:p w14:paraId="30F4BF94" w14:textId="77777777" w:rsidR="00B905A2" w:rsidRPr="006658C3" w:rsidRDefault="00B905A2" w:rsidP="006658C3">
      <w:pPr>
        <w:spacing w:after="0"/>
        <w:rPr>
          <w:rFonts w:ascii="Times" w:hAnsi="Times" w:cs="Times"/>
          <w:b/>
          <w:sz w:val="20"/>
          <w:szCs w:val="20"/>
        </w:rPr>
      </w:pPr>
    </w:p>
    <w:p w14:paraId="4C230456" w14:textId="7EF5536D" w:rsidR="00B905A2" w:rsidRPr="006658C3" w:rsidRDefault="00B905A2" w:rsidP="006658C3">
      <w:pPr>
        <w:spacing w:after="0"/>
        <w:jc w:val="center"/>
        <w:rPr>
          <w:rFonts w:ascii="Times" w:hAnsi="Times" w:cs="Times"/>
          <w:b/>
          <w:sz w:val="20"/>
          <w:szCs w:val="20"/>
        </w:rPr>
      </w:pPr>
      <w:r w:rsidRPr="006658C3">
        <w:rPr>
          <w:rFonts w:ascii="Times" w:hAnsi="Times" w:cs="Times"/>
          <w:b/>
          <w:sz w:val="20"/>
          <w:szCs w:val="20"/>
        </w:rPr>
        <w:t xml:space="preserve">Table 4: cell DTX with 120 </w:t>
      </w:r>
      <w:proofErr w:type="spellStart"/>
      <w:r w:rsidRPr="006658C3">
        <w:rPr>
          <w:rFonts w:ascii="Times" w:hAnsi="Times" w:cs="Times"/>
          <w:b/>
          <w:sz w:val="20"/>
          <w:szCs w:val="20"/>
        </w:rPr>
        <w:t>ms</w:t>
      </w:r>
      <w:proofErr w:type="spellEnd"/>
      <w:r w:rsidRPr="006658C3">
        <w:rPr>
          <w:rFonts w:ascii="Times" w:hAnsi="Times" w:cs="Times"/>
          <w:b/>
          <w:sz w:val="20"/>
          <w:szCs w:val="20"/>
        </w:rPr>
        <w:t xml:space="preserve"> </w:t>
      </w:r>
      <w:proofErr w:type="spellStart"/>
      <w:r w:rsidRPr="006658C3">
        <w:rPr>
          <w:rFonts w:ascii="Times" w:hAnsi="Times" w:cs="Times"/>
          <w:b/>
          <w:sz w:val="20"/>
          <w:szCs w:val="20"/>
        </w:rPr>
        <w:t>gNB</w:t>
      </w:r>
      <w:proofErr w:type="spellEnd"/>
      <w:r w:rsidRPr="006658C3">
        <w:rPr>
          <w:rFonts w:ascii="Times" w:hAnsi="Times" w:cs="Times"/>
          <w:b/>
          <w:sz w:val="20"/>
          <w:szCs w:val="20"/>
        </w:rPr>
        <w:t xml:space="preserve"> sleep </w:t>
      </w:r>
      <w:proofErr w:type="gramStart"/>
      <w:r w:rsidRPr="006658C3">
        <w:rPr>
          <w:rFonts w:ascii="Times" w:hAnsi="Times" w:cs="Times"/>
          <w:b/>
          <w:sz w:val="20"/>
          <w:szCs w:val="20"/>
        </w:rPr>
        <w:t>cycle</w:t>
      </w:r>
      <w:proofErr w:type="gramEnd"/>
    </w:p>
    <w:tbl>
      <w:tblPr>
        <w:tblStyle w:val="TableGrid2"/>
        <w:tblW w:w="9805" w:type="dxa"/>
        <w:tblLayout w:type="fixed"/>
        <w:tblCellMar>
          <w:left w:w="0" w:type="dxa"/>
          <w:right w:w="0" w:type="dxa"/>
        </w:tblCellMar>
        <w:tblLook w:val="04A0" w:firstRow="1" w:lastRow="0" w:firstColumn="1" w:lastColumn="0" w:noHBand="0" w:noVBand="1"/>
      </w:tblPr>
      <w:tblGrid>
        <w:gridCol w:w="1425"/>
        <w:gridCol w:w="1257"/>
        <w:gridCol w:w="989"/>
        <w:gridCol w:w="1358"/>
        <w:gridCol w:w="1083"/>
        <w:gridCol w:w="1262"/>
        <w:gridCol w:w="1261"/>
        <w:gridCol w:w="1170"/>
      </w:tblGrid>
      <w:tr w:rsidR="00B905A2" w:rsidRPr="006658C3" w14:paraId="1F5E1756" w14:textId="77777777" w:rsidTr="00731FCD">
        <w:trPr>
          <w:cantSplit/>
          <w:trHeight w:val="323"/>
        </w:trPr>
        <w:tc>
          <w:tcPr>
            <w:tcW w:w="5029" w:type="dxa"/>
            <w:gridSpan w:val="4"/>
          </w:tcPr>
          <w:p w14:paraId="766A3952"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 xml:space="preserve">User traffic load: </w:t>
            </w:r>
            <m:oMath>
              <m:r>
                <w:rPr>
                  <w:rFonts w:ascii="Cambria Math" w:hAnsi="Cambria Math" w:cs="Times"/>
                  <w:color w:val="000000"/>
                  <w:sz w:val="20"/>
                  <w:szCs w:val="20"/>
                </w:rPr>
                <m:t xml:space="preserve"> </m:t>
              </m:r>
              <m:sSub>
                <m:sSubPr>
                  <m:ctrlPr>
                    <w:rPr>
                      <w:rFonts w:ascii="Cambria Math" w:hAnsi="Cambria Math" w:cs="Times"/>
                      <w:i/>
                      <w:color w:val="000000"/>
                      <w:sz w:val="20"/>
                      <w:szCs w:val="20"/>
                    </w:rPr>
                  </m:ctrlPr>
                </m:sSubPr>
                <m:e>
                  <m:r>
                    <w:rPr>
                      <w:rFonts w:ascii="Cambria Math" w:hAnsi="Cambria Math" w:cs="Times"/>
                      <w:color w:val="000000"/>
                      <w:sz w:val="20"/>
                      <w:szCs w:val="20"/>
                    </w:rPr>
                    <m:t>λ</m:t>
                  </m:r>
                </m:e>
                <m:sub>
                  <m:r>
                    <w:rPr>
                      <w:rFonts w:ascii="Cambria Math" w:hAnsi="Cambria Math" w:cs="Times"/>
                      <w:color w:val="000000"/>
                      <w:sz w:val="20"/>
                      <w:szCs w:val="20"/>
                    </w:rPr>
                    <m:t xml:space="preserve"> </m:t>
                  </m:r>
                </m:sub>
              </m:sSub>
            </m:oMath>
            <w:r w:rsidRPr="006658C3">
              <w:rPr>
                <w:rFonts w:ascii="Times" w:hAnsi="Times" w:cs="Times"/>
                <w:color w:val="000000"/>
                <w:sz w:val="20"/>
                <w:szCs w:val="20"/>
              </w:rPr>
              <w:t xml:space="preserve"> = 0.24</w:t>
            </w:r>
          </w:p>
        </w:tc>
        <w:tc>
          <w:tcPr>
            <w:tcW w:w="4776" w:type="dxa"/>
            <w:gridSpan w:val="4"/>
          </w:tcPr>
          <w:p w14:paraId="6425F613"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 xml:space="preserve">User traffic load: </w:t>
            </w:r>
            <m:oMath>
              <m:r>
                <w:rPr>
                  <w:rFonts w:ascii="Cambria Math" w:hAnsi="Cambria Math" w:cs="Times"/>
                  <w:color w:val="000000"/>
                  <w:sz w:val="20"/>
                  <w:szCs w:val="20"/>
                </w:rPr>
                <m:t xml:space="preserve"> </m:t>
              </m:r>
              <m:sSub>
                <m:sSubPr>
                  <m:ctrlPr>
                    <w:rPr>
                      <w:rFonts w:ascii="Cambria Math" w:hAnsi="Cambria Math" w:cs="Times"/>
                      <w:i/>
                      <w:color w:val="000000"/>
                      <w:sz w:val="20"/>
                      <w:szCs w:val="20"/>
                    </w:rPr>
                  </m:ctrlPr>
                </m:sSubPr>
                <m:e>
                  <m:r>
                    <w:rPr>
                      <w:rFonts w:ascii="Cambria Math" w:hAnsi="Cambria Math" w:cs="Times"/>
                      <w:color w:val="000000"/>
                      <w:sz w:val="20"/>
                      <w:szCs w:val="20"/>
                    </w:rPr>
                    <m:t>λ</m:t>
                  </m:r>
                </m:e>
                <m:sub>
                  <m:r>
                    <w:rPr>
                      <w:rFonts w:ascii="Cambria Math" w:hAnsi="Cambria Math" w:cs="Times"/>
                      <w:color w:val="000000"/>
                      <w:sz w:val="20"/>
                      <w:szCs w:val="20"/>
                    </w:rPr>
                    <m:t xml:space="preserve"> </m:t>
                  </m:r>
                </m:sub>
              </m:sSub>
            </m:oMath>
            <w:r w:rsidRPr="006658C3">
              <w:rPr>
                <w:rFonts w:ascii="Times" w:hAnsi="Times" w:cs="Times"/>
                <w:color w:val="000000"/>
                <w:sz w:val="20"/>
                <w:szCs w:val="20"/>
              </w:rPr>
              <w:t xml:space="preserve"> = 1.0</w:t>
            </w:r>
          </w:p>
        </w:tc>
      </w:tr>
      <w:tr w:rsidR="00B905A2" w:rsidRPr="006658C3" w14:paraId="4EF7532A" w14:textId="77777777" w:rsidTr="00731FCD">
        <w:trPr>
          <w:cantSplit/>
          <w:trHeight w:val="1745"/>
        </w:trPr>
        <w:tc>
          <w:tcPr>
            <w:tcW w:w="1425" w:type="dxa"/>
          </w:tcPr>
          <w:p w14:paraId="77B20F50"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Baseline</w:t>
            </w:r>
          </w:p>
          <w:p w14:paraId="05025E70"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 xml:space="preserve">(Always ON) </w:t>
            </w:r>
          </w:p>
          <w:p w14:paraId="46ED913B"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Mean UPT (Mbps)</w:t>
            </w:r>
          </w:p>
        </w:tc>
        <w:tc>
          <w:tcPr>
            <w:tcW w:w="1257" w:type="dxa"/>
          </w:tcPr>
          <w:p w14:paraId="22E95429"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Cell DTX</w:t>
            </w:r>
          </w:p>
          <w:p w14:paraId="6C4E668F"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 xml:space="preserve"> (Sleep) </w:t>
            </w:r>
          </w:p>
          <w:p w14:paraId="16C16899"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Mean UPT (Mbps)</w:t>
            </w:r>
          </w:p>
        </w:tc>
        <w:tc>
          <w:tcPr>
            <w:tcW w:w="989" w:type="dxa"/>
          </w:tcPr>
          <w:p w14:paraId="14D677BF"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 xml:space="preserve"> UPT gain/loss</w:t>
            </w:r>
          </w:p>
          <w:p w14:paraId="02BC9CC7"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(DTX vs Baseline)</w:t>
            </w:r>
          </w:p>
          <w:p w14:paraId="18D72F39"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
        </w:tc>
        <w:tc>
          <w:tcPr>
            <w:tcW w:w="1358" w:type="dxa"/>
          </w:tcPr>
          <w:p w14:paraId="123B68A4"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ESG</w:t>
            </w:r>
          </w:p>
          <w:p w14:paraId="0C2A1846"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(DTX vs Baseline)</w:t>
            </w:r>
          </w:p>
          <w:p w14:paraId="45F1EDDA"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 xml:space="preserve">(%) </w:t>
            </w:r>
          </w:p>
        </w:tc>
        <w:tc>
          <w:tcPr>
            <w:tcW w:w="1083" w:type="dxa"/>
          </w:tcPr>
          <w:p w14:paraId="6D3E956A"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Baseline</w:t>
            </w:r>
          </w:p>
          <w:p w14:paraId="14F6FFD1"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 xml:space="preserve">(Always ON) </w:t>
            </w:r>
          </w:p>
          <w:p w14:paraId="62C0B596"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Mean UPT (Mbps)</w:t>
            </w:r>
          </w:p>
        </w:tc>
        <w:tc>
          <w:tcPr>
            <w:tcW w:w="1262" w:type="dxa"/>
          </w:tcPr>
          <w:p w14:paraId="16033255"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Cell DTX</w:t>
            </w:r>
          </w:p>
          <w:p w14:paraId="13AE9D81"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 xml:space="preserve"> (Sleep) </w:t>
            </w:r>
          </w:p>
          <w:p w14:paraId="2CDD214D"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Mean UPT (Mbps)</w:t>
            </w:r>
          </w:p>
        </w:tc>
        <w:tc>
          <w:tcPr>
            <w:tcW w:w="1261" w:type="dxa"/>
          </w:tcPr>
          <w:p w14:paraId="3A534CBB"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 xml:space="preserve"> UPT gain/loss</w:t>
            </w:r>
          </w:p>
          <w:p w14:paraId="28B37FE5"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(DTX vs Baseline)</w:t>
            </w:r>
          </w:p>
          <w:p w14:paraId="093E457E"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
        </w:tc>
        <w:tc>
          <w:tcPr>
            <w:tcW w:w="1170" w:type="dxa"/>
          </w:tcPr>
          <w:p w14:paraId="34FCA952"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ESG</w:t>
            </w:r>
          </w:p>
          <w:p w14:paraId="5BF8919E"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(DTX vs Baseline)</w:t>
            </w:r>
          </w:p>
          <w:p w14:paraId="69F74AA4"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
        </w:tc>
      </w:tr>
      <w:tr w:rsidR="00B905A2" w:rsidRPr="006658C3" w14:paraId="26EC9061" w14:textId="77777777" w:rsidTr="00731FCD">
        <w:trPr>
          <w:cantSplit/>
          <w:trHeight w:val="611"/>
        </w:trPr>
        <w:tc>
          <w:tcPr>
            <w:tcW w:w="1425" w:type="dxa"/>
          </w:tcPr>
          <w:p w14:paraId="013E4715"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47.97</w:t>
            </w:r>
          </w:p>
        </w:tc>
        <w:tc>
          <w:tcPr>
            <w:tcW w:w="1257" w:type="dxa"/>
          </w:tcPr>
          <w:p w14:paraId="4D39956B"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45.21</w:t>
            </w:r>
          </w:p>
        </w:tc>
        <w:tc>
          <w:tcPr>
            <w:tcW w:w="989" w:type="dxa"/>
          </w:tcPr>
          <w:p w14:paraId="35260AD5"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-5.74%</w:t>
            </w:r>
          </w:p>
        </w:tc>
        <w:tc>
          <w:tcPr>
            <w:tcW w:w="1358" w:type="dxa"/>
          </w:tcPr>
          <w:p w14:paraId="0F7A4DF8"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+69.13%</w:t>
            </w:r>
          </w:p>
        </w:tc>
        <w:tc>
          <w:tcPr>
            <w:tcW w:w="1083" w:type="dxa"/>
          </w:tcPr>
          <w:p w14:paraId="620DEC99"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14.86</w:t>
            </w:r>
          </w:p>
        </w:tc>
        <w:tc>
          <w:tcPr>
            <w:tcW w:w="1262" w:type="dxa"/>
          </w:tcPr>
          <w:p w14:paraId="4B3A8AB0"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13.94</w:t>
            </w:r>
          </w:p>
        </w:tc>
        <w:tc>
          <w:tcPr>
            <w:tcW w:w="1261" w:type="dxa"/>
          </w:tcPr>
          <w:p w14:paraId="1FE76B5D"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-6.20%</w:t>
            </w:r>
          </w:p>
        </w:tc>
        <w:tc>
          <w:tcPr>
            <w:tcW w:w="1170" w:type="dxa"/>
          </w:tcPr>
          <w:p w14:paraId="0C0E9812"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13.94</w:t>
            </w:r>
          </w:p>
        </w:tc>
      </w:tr>
    </w:tbl>
    <w:p w14:paraId="5C6BA8A9" w14:textId="77777777" w:rsidR="00B905A2" w:rsidRDefault="00B905A2" w:rsidP="00B905A2">
      <w:pPr>
        <w:rPr>
          <w:sz w:val="20"/>
          <w:szCs w:val="20"/>
          <w:lang w:val="en-GB" w:eastAsia="zh-CN"/>
        </w:rPr>
      </w:pPr>
    </w:p>
    <w:p w14:paraId="293249EA" w14:textId="77777777" w:rsidR="00B905A2" w:rsidRDefault="00B905A2" w:rsidP="00B905A2">
      <w:pPr>
        <w:rPr>
          <w:rFonts w:ascii="Times New Roman" w:hAnsi="Times New Roman" w:cs="Times New Roman"/>
          <w:sz w:val="20"/>
          <w:szCs w:val="20"/>
          <w:lang w:val="en-GB" w:eastAsia="zh-CN"/>
        </w:rPr>
      </w:pPr>
      <w:r w:rsidRPr="004E5293">
        <w:rPr>
          <w:rFonts w:ascii="Times New Roman" w:hAnsi="Times New Roman" w:cs="Times New Roman"/>
          <w:sz w:val="20"/>
          <w:szCs w:val="20"/>
          <w:lang w:val="en-GB" w:eastAsia="zh-CN"/>
        </w:rPr>
        <w:t xml:space="preserve">Tables 2 - 4 present results for 40ms, 80ms, and 120 </w:t>
      </w:r>
      <w:proofErr w:type="spellStart"/>
      <w:r w:rsidRPr="004E5293">
        <w:rPr>
          <w:rFonts w:ascii="Times New Roman" w:hAnsi="Times New Roman" w:cs="Times New Roman"/>
          <w:sz w:val="20"/>
          <w:szCs w:val="20"/>
          <w:lang w:val="en-GB" w:eastAsia="zh-CN"/>
        </w:rPr>
        <w:t>ms</w:t>
      </w:r>
      <w:proofErr w:type="spellEnd"/>
      <w:r w:rsidRPr="004E5293">
        <w:rPr>
          <w:rFonts w:ascii="Times New Roman" w:hAnsi="Times New Roman" w:cs="Times New Roman"/>
          <w:sz w:val="20"/>
          <w:szCs w:val="20"/>
          <w:lang w:val="en-GB" w:eastAsia="zh-CN"/>
        </w:rPr>
        <w:t xml:space="preserve"> sleep durations, respectively. We utilize two different user traffic arrival rates and a low load RU threshold of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(ρ</m:t>
            </m:r>
          </m:e>
          <m:sub>
            <m:r>
              <w:rPr>
                <w:rFonts w:ascii="Cambria Math" w:eastAsiaTheme="minorEastAsia" w:hAnsi="Cambria Math" w:cs="Times New Roman"/>
                <w:sz w:val="20"/>
                <w:szCs w:val="20"/>
              </w:rPr>
              <m:t>l</m:t>
            </m:r>
          </m:sub>
        </m:sSub>
        <m:r>
          <w:rPr>
            <w:rFonts w:ascii="Cambria Math" w:eastAsiaTheme="minorEastAsia" w:hAnsi="Cambria Math" w:cs="Times New Roman"/>
            <w:sz w:val="20"/>
            <w:szCs w:val="20"/>
          </w:rPr>
          <m:t>)</m:t>
        </m:r>
      </m:oMath>
      <w:r w:rsidRPr="004E5293">
        <w:rPr>
          <w:rFonts w:ascii="Times New Roman" w:eastAsiaTheme="minorEastAsia" w:hAnsi="Times New Roman" w:cs="Times New Roman"/>
          <w:sz w:val="20"/>
          <w:szCs w:val="20"/>
        </w:rPr>
        <w:t xml:space="preserve"> = 10% </w:t>
      </w:r>
      <w:r w:rsidRPr="004E5293">
        <w:rPr>
          <w:rFonts w:ascii="Times New Roman" w:hAnsi="Times New Roman" w:cs="Times New Roman"/>
          <w:sz w:val="20"/>
          <w:szCs w:val="20"/>
          <w:lang w:val="en-GB" w:eastAsia="zh-CN"/>
        </w:rPr>
        <w:t xml:space="preserve">for each sleep cycle duration, allowing us to investigate the impact of varying sleep cycles as well as varying cell load on system performance. </w:t>
      </w:r>
      <w:r w:rsidRPr="004E5293">
        <w:rPr>
          <w:rFonts w:ascii="Times New Roman" w:hAnsi="Times New Roman" w:cs="Times New Roman"/>
          <w:sz w:val="20"/>
          <w:szCs w:val="20"/>
          <w:lang w:eastAsia="zh-CN"/>
        </w:rPr>
        <w:t xml:space="preserve">The results demonstrate that significant energy savings gain can be achieved while ensuring nearly comparable user level QoS (throughput), </w:t>
      </w:r>
      <w:r w:rsidRPr="004E5293">
        <w:rPr>
          <w:rFonts w:ascii="Times New Roman" w:hAnsi="Times New Roman" w:cs="Times New Roman"/>
          <w:sz w:val="20"/>
          <w:szCs w:val="20"/>
          <w:lang w:val="en-GB" w:eastAsia="zh-CN"/>
        </w:rPr>
        <w:t xml:space="preserve">where the ESG offered by the </w:t>
      </w:r>
      <w:r>
        <w:rPr>
          <w:rFonts w:ascii="Times New Roman" w:hAnsi="Times New Roman" w:cs="Times New Roman"/>
          <w:sz w:val="20"/>
          <w:szCs w:val="20"/>
          <w:lang w:val="en-GB" w:eastAsia="zh-CN"/>
        </w:rPr>
        <w:t>DTX</w:t>
      </w:r>
      <w:r w:rsidRPr="004E5293">
        <w:rPr>
          <w:rFonts w:ascii="Times New Roman" w:hAnsi="Times New Roman" w:cs="Times New Roman"/>
          <w:sz w:val="20"/>
          <w:szCs w:val="20"/>
          <w:lang w:val="en-GB" w:eastAsia="zh-CN"/>
        </w:rPr>
        <w:t xml:space="preserve"> scheme is greater at lower user traffic loads vs. higher user traffic loads (~6</w:t>
      </w:r>
      <w:r>
        <w:rPr>
          <w:rFonts w:ascii="Times New Roman" w:hAnsi="Times New Roman" w:cs="Times New Roman"/>
          <w:sz w:val="20"/>
          <w:szCs w:val="20"/>
          <w:lang w:val="en-GB" w:eastAsia="zh-CN"/>
        </w:rPr>
        <w:t>0</w:t>
      </w:r>
      <w:r w:rsidRPr="004E5293">
        <w:rPr>
          <w:rFonts w:ascii="Times New Roman" w:hAnsi="Times New Roman" w:cs="Times New Roman"/>
          <w:sz w:val="20"/>
          <w:szCs w:val="20"/>
          <w:lang w:val="en-GB" w:eastAsia="zh-CN"/>
        </w:rPr>
        <w:t xml:space="preserve"> - </w:t>
      </w:r>
      <w:r>
        <w:rPr>
          <w:rFonts w:ascii="Times New Roman" w:hAnsi="Times New Roman" w:cs="Times New Roman"/>
          <w:sz w:val="20"/>
          <w:szCs w:val="20"/>
          <w:lang w:val="en-GB" w:eastAsia="zh-CN"/>
        </w:rPr>
        <w:t>69</w:t>
      </w:r>
      <w:r w:rsidRPr="004E5293">
        <w:rPr>
          <w:rFonts w:ascii="Times New Roman" w:hAnsi="Times New Roman" w:cs="Times New Roman"/>
          <w:sz w:val="20"/>
          <w:szCs w:val="20"/>
          <w:lang w:val="en-GB" w:eastAsia="zh-CN"/>
        </w:rPr>
        <w:t xml:space="preserve"> % vs. 1</w:t>
      </w:r>
      <w:r>
        <w:rPr>
          <w:rFonts w:ascii="Times New Roman" w:hAnsi="Times New Roman" w:cs="Times New Roman"/>
          <w:sz w:val="20"/>
          <w:szCs w:val="20"/>
          <w:lang w:val="en-GB" w:eastAsia="zh-CN"/>
        </w:rPr>
        <w:t>1</w:t>
      </w:r>
      <w:r w:rsidRPr="004E5293">
        <w:rPr>
          <w:rFonts w:ascii="Times New Roman" w:hAnsi="Times New Roman" w:cs="Times New Roman"/>
          <w:sz w:val="20"/>
          <w:szCs w:val="20"/>
          <w:lang w:val="en-GB" w:eastAsia="zh-CN"/>
        </w:rPr>
        <w:t>~1</w:t>
      </w:r>
      <w:r>
        <w:rPr>
          <w:rFonts w:ascii="Times New Roman" w:hAnsi="Times New Roman" w:cs="Times New Roman"/>
          <w:sz w:val="20"/>
          <w:szCs w:val="20"/>
          <w:lang w:val="en-GB" w:eastAsia="zh-CN"/>
        </w:rPr>
        <w:t>2</w:t>
      </w:r>
      <w:r w:rsidRPr="004E5293">
        <w:rPr>
          <w:rFonts w:ascii="Times New Roman" w:hAnsi="Times New Roman" w:cs="Times New Roman"/>
          <w:sz w:val="20"/>
          <w:szCs w:val="20"/>
          <w:lang w:val="en-GB" w:eastAsia="zh-CN"/>
        </w:rPr>
        <w:t xml:space="preserve">% based on sleep cycle duration). This comes with a marginal drop UPT with shorter (40ms) sleep duration (~ </w:t>
      </w:r>
      <w:r>
        <w:rPr>
          <w:rFonts w:ascii="Times New Roman" w:hAnsi="Times New Roman" w:cs="Times New Roman"/>
          <w:sz w:val="20"/>
          <w:szCs w:val="20"/>
          <w:lang w:val="en-GB" w:eastAsia="zh-CN"/>
        </w:rPr>
        <w:t>3</w:t>
      </w:r>
      <w:r w:rsidRPr="004E5293">
        <w:rPr>
          <w:rFonts w:ascii="Times New Roman" w:hAnsi="Times New Roman" w:cs="Times New Roman"/>
          <w:sz w:val="20"/>
          <w:szCs w:val="20"/>
          <w:lang w:val="en-GB" w:eastAsia="zh-CN"/>
        </w:rPr>
        <w:t>% for low load and ~</w:t>
      </w:r>
      <w:r>
        <w:rPr>
          <w:rFonts w:ascii="Times New Roman" w:hAnsi="Times New Roman" w:cs="Times New Roman"/>
          <w:sz w:val="20"/>
          <w:szCs w:val="20"/>
          <w:lang w:val="en-GB" w:eastAsia="zh-CN"/>
        </w:rPr>
        <w:t>2</w:t>
      </w:r>
      <w:r w:rsidRPr="004E5293">
        <w:rPr>
          <w:rFonts w:ascii="Times New Roman" w:hAnsi="Times New Roman" w:cs="Times New Roman"/>
          <w:sz w:val="20"/>
          <w:szCs w:val="20"/>
          <w:lang w:val="en-GB" w:eastAsia="zh-CN"/>
        </w:rPr>
        <w:t xml:space="preserve"> % at high load). Longer sleep cycles can yield higher energy savings, but this comes with a higher penalty in UPT. </w:t>
      </w:r>
    </w:p>
    <w:p w14:paraId="073BCECF" w14:textId="3B32EC94" w:rsidR="00B905A2" w:rsidRPr="00B905A2" w:rsidRDefault="00B905A2" w:rsidP="00B905A2">
      <w:pPr>
        <w:rPr>
          <w:rFonts w:ascii="Times New Roman" w:hAnsi="Times New Roman" w:cs="Times New Roman"/>
          <w:b/>
          <w:bCs/>
          <w:i/>
          <w:iCs/>
          <w:sz w:val="20"/>
          <w:szCs w:val="20"/>
          <w:lang w:val="en-GB" w:eastAsia="zh-CN"/>
        </w:rPr>
      </w:pPr>
      <w:r w:rsidRPr="004E5293">
        <w:rPr>
          <w:rFonts w:ascii="Times New Roman" w:hAnsi="Times New Roman" w:cs="Times New Roman"/>
          <w:b/>
          <w:bCs/>
          <w:i/>
          <w:iCs/>
          <w:sz w:val="20"/>
          <w:szCs w:val="20"/>
          <w:lang w:val="en-GB" w:eastAsia="zh-CN"/>
        </w:rPr>
        <w:t xml:space="preserve">Observation </w:t>
      </w:r>
      <w:r w:rsidR="00292B1F">
        <w:rPr>
          <w:rFonts w:ascii="Times New Roman" w:hAnsi="Times New Roman" w:cs="Times New Roman"/>
          <w:b/>
          <w:bCs/>
          <w:i/>
          <w:iCs/>
          <w:sz w:val="20"/>
          <w:szCs w:val="20"/>
          <w:lang w:val="en-GB" w:eastAsia="zh-CN"/>
        </w:rPr>
        <w:t>3</w:t>
      </w:r>
      <w:r w:rsidRPr="004E5293">
        <w:rPr>
          <w:rFonts w:ascii="Times New Roman" w:hAnsi="Times New Roman" w:cs="Times New Roman"/>
          <w:b/>
          <w:bCs/>
          <w:i/>
          <w:iCs/>
          <w:sz w:val="20"/>
          <w:szCs w:val="20"/>
          <w:lang w:val="en-GB" w:eastAsia="zh-CN"/>
        </w:rPr>
        <w:t xml:space="preserve">: </w:t>
      </w:r>
      <w:r w:rsidRPr="003A1520">
        <w:rPr>
          <w:rFonts w:ascii="Times New Roman" w:hAnsi="Times New Roman" w:cs="Times New Roman"/>
          <w:b/>
          <w:bCs/>
          <w:sz w:val="20"/>
          <w:szCs w:val="20"/>
          <w:lang w:val="en-GB" w:eastAsia="zh-CN"/>
        </w:rPr>
        <w:t>Utilizing a cell DTX can yield significant energy savings gain, with marginal negative impact on user level QoS (throughput).</w:t>
      </w:r>
    </w:p>
    <w:p w14:paraId="1C799DBD" w14:textId="77777777" w:rsidR="00B905A2" w:rsidRPr="006658C3" w:rsidRDefault="00B905A2" w:rsidP="00B905A2">
      <w:pPr>
        <w:rPr>
          <w:rFonts w:ascii="Times" w:eastAsiaTheme="minorEastAsia" w:hAnsi="Times" w:cs="Times"/>
          <w:sz w:val="20"/>
          <w:szCs w:val="20"/>
          <w:u w:val="single"/>
        </w:rPr>
      </w:pPr>
      <w:r w:rsidRPr="006658C3">
        <w:rPr>
          <w:rFonts w:ascii="Times" w:eastAsiaTheme="minorEastAsia" w:hAnsi="Times" w:cs="Times"/>
          <w:sz w:val="20"/>
          <w:szCs w:val="20"/>
          <w:u w:val="single"/>
        </w:rPr>
        <w:t>Uplink</w:t>
      </w:r>
    </w:p>
    <w:p w14:paraId="00A51A87" w14:textId="77777777" w:rsidR="00B905A2" w:rsidRPr="006658C3" w:rsidRDefault="00B905A2" w:rsidP="00B905A2">
      <w:pPr>
        <w:rPr>
          <w:rFonts w:ascii="Times" w:eastAsiaTheme="minorEastAsia" w:hAnsi="Times" w:cs="Times"/>
          <w:sz w:val="20"/>
          <w:szCs w:val="20"/>
        </w:rPr>
      </w:pPr>
      <w:r w:rsidRPr="006658C3">
        <w:rPr>
          <w:rFonts w:ascii="Times" w:eastAsiaTheme="minorEastAsia" w:hAnsi="Times" w:cs="Times"/>
          <w:sz w:val="20"/>
          <w:szCs w:val="20"/>
        </w:rPr>
        <w:t xml:space="preserve">For the uplink, in addition to cell DRX, we consider dynamic adaptation of cell DRX wherein the </w:t>
      </w:r>
      <w:proofErr w:type="spellStart"/>
      <w:r w:rsidRPr="006658C3">
        <w:rPr>
          <w:rFonts w:ascii="Times" w:eastAsiaTheme="minorEastAsia" w:hAnsi="Times" w:cs="Times"/>
          <w:sz w:val="20"/>
          <w:szCs w:val="20"/>
        </w:rPr>
        <w:t>gNB</w:t>
      </w:r>
      <w:proofErr w:type="spellEnd"/>
      <w:r w:rsidRPr="006658C3">
        <w:rPr>
          <w:rFonts w:ascii="Times" w:eastAsiaTheme="minorEastAsia" w:hAnsi="Times" w:cs="Times"/>
          <w:sz w:val="20"/>
          <w:szCs w:val="20"/>
        </w:rPr>
        <w:t xml:space="preserve"> sleep cycle can be activated/deactivated. Under such a scheme, the </w:t>
      </w:r>
      <w:proofErr w:type="spellStart"/>
      <w:r w:rsidRPr="006658C3">
        <w:rPr>
          <w:rFonts w:ascii="Times" w:eastAsiaTheme="minorEastAsia" w:hAnsi="Times" w:cs="Times"/>
          <w:sz w:val="20"/>
          <w:szCs w:val="20"/>
        </w:rPr>
        <w:t>gNB</w:t>
      </w:r>
      <w:proofErr w:type="spellEnd"/>
      <w:r w:rsidRPr="006658C3">
        <w:rPr>
          <w:rFonts w:ascii="Times" w:eastAsiaTheme="minorEastAsia" w:hAnsi="Times" w:cs="Times"/>
          <w:sz w:val="20"/>
          <w:szCs w:val="20"/>
        </w:rPr>
        <w:t xml:space="preserve"> sleep cycle can be </w:t>
      </w:r>
      <w:proofErr w:type="spellStart"/>
      <w:r w:rsidRPr="006658C3">
        <w:rPr>
          <w:rFonts w:ascii="Times" w:eastAsiaTheme="minorEastAsia" w:hAnsi="Times" w:cs="Times"/>
          <w:sz w:val="20"/>
          <w:szCs w:val="20"/>
        </w:rPr>
        <w:t>deactived</w:t>
      </w:r>
      <w:proofErr w:type="spellEnd"/>
      <w:r w:rsidRPr="006658C3">
        <w:rPr>
          <w:rFonts w:ascii="Times" w:eastAsiaTheme="minorEastAsia" w:hAnsi="Times" w:cs="Times"/>
          <w:sz w:val="20"/>
          <w:szCs w:val="20"/>
        </w:rPr>
        <w:t xml:space="preserve"> after ‘x’ </w:t>
      </w:r>
      <w:proofErr w:type="spellStart"/>
      <w:r w:rsidRPr="006658C3">
        <w:rPr>
          <w:rFonts w:ascii="Times" w:eastAsiaTheme="minorEastAsia" w:hAnsi="Times" w:cs="Times"/>
          <w:sz w:val="20"/>
          <w:szCs w:val="20"/>
        </w:rPr>
        <w:t>ms</w:t>
      </w:r>
      <w:proofErr w:type="spellEnd"/>
      <w:r w:rsidRPr="006658C3">
        <w:rPr>
          <w:rFonts w:ascii="Times" w:eastAsiaTheme="minorEastAsia" w:hAnsi="Times" w:cs="Times"/>
          <w:sz w:val="20"/>
          <w:szCs w:val="20"/>
        </w:rPr>
        <w:t xml:space="preserve"> of data arrival at the UE. We consider ‘x=4ms’ for these evaluations.</w:t>
      </w:r>
    </w:p>
    <w:p w14:paraId="58F76FBA" w14:textId="77777777" w:rsidR="00B905A2" w:rsidRPr="006658C3" w:rsidRDefault="00B905A2" w:rsidP="00B905A2">
      <w:pPr>
        <w:rPr>
          <w:rFonts w:ascii="Times" w:eastAsiaTheme="minorEastAsia" w:hAnsi="Times" w:cs="Times"/>
          <w:sz w:val="20"/>
          <w:szCs w:val="20"/>
        </w:rPr>
      </w:pPr>
      <w:r w:rsidRPr="006658C3">
        <w:rPr>
          <w:rFonts w:ascii="Times" w:eastAsiaTheme="minorEastAsia" w:hAnsi="Times" w:cs="Times"/>
          <w:sz w:val="20"/>
          <w:szCs w:val="20"/>
          <w:u w:val="single"/>
        </w:rPr>
        <w:t>Low load</w:t>
      </w:r>
    </w:p>
    <w:p w14:paraId="60628991" w14:textId="11E5030C" w:rsidR="00B905A2" w:rsidRPr="006658C3" w:rsidRDefault="00B905A2" w:rsidP="006658C3">
      <w:pPr>
        <w:spacing w:after="0"/>
        <w:jc w:val="center"/>
        <w:rPr>
          <w:rFonts w:ascii="Times" w:hAnsi="Times" w:cs="Times"/>
          <w:b/>
          <w:sz w:val="20"/>
          <w:szCs w:val="20"/>
        </w:rPr>
      </w:pPr>
      <w:r w:rsidRPr="006658C3">
        <w:rPr>
          <w:rFonts w:ascii="Times" w:hAnsi="Times" w:cs="Times"/>
          <w:b/>
          <w:sz w:val="20"/>
          <w:szCs w:val="20"/>
        </w:rPr>
        <w:t xml:space="preserve">Table 5: cell DRX with 40 </w:t>
      </w:r>
      <w:proofErr w:type="spellStart"/>
      <w:r w:rsidRPr="006658C3">
        <w:rPr>
          <w:rFonts w:ascii="Times" w:hAnsi="Times" w:cs="Times"/>
          <w:b/>
          <w:sz w:val="20"/>
          <w:szCs w:val="20"/>
        </w:rPr>
        <w:t>ms</w:t>
      </w:r>
      <w:proofErr w:type="spellEnd"/>
      <w:r w:rsidRPr="006658C3">
        <w:rPr>
          <w:rFonts w:ascii="Times" w:hAnsi="Times" w:cs="Times"/>
          <w:b/>
          <w:sz w:val="20"/>
          <w:szCs w:val="20"/>
        </w:rPr>
        <w:t xml:space="preserve"> </w:t>
      </w:r>
      <w:proofErr w:type="spellStart"/>
      <w:r w:rsidRPr="006658C3">
        <w:rPr>
          <w:rFonts w:ascii="Times" w:hAnsi="Times" w:cs="Times"/>
          <w:b/>
          <w:sz w:val="20"/>
          <w:szCs w:val="20"/>
        </w:rPr>
        <w:t>gNB</w:t>
      </w:r>
      <w:proofErr w:type="spellEnd"/>
      <w:r w:rsidRPr="006658C3">
        <w:rPr>
          <w:rFonts w:ascii="Times" w:hAnsi="Times" w:cs="Times"/>
          <w:b/>
          <w:sz w:val="20"/>
          <w:szCs w:val="20"/>
        </w:rPr>
        <w:t xml:space="preserve"> sleep </w:t>
      </w:r>
      <w:proofErr w:type="gramStart"/>
      <w:r w:rsidRPr="006658C3">
        <w:rPr>
          <w:rFonts w:ascii="Times" w:hAnsi="Times" w:cs="Times"/>
          <w:b/>
          <w:sz w:val="20"/>
          <w:szCs w:val="20"/>
        </w:rPr>
        <w:t>cycle</w:t>
      </w:r>
      <w:proofErr w:type="gramEnd"/>
    </w:p>
    <w:tbl>
      <w:tblPr>
        <w:tblStyle w:val="TableGrid2"/>
        <w:tblW w:w="9731" w:type="dxa"/>
        <w:tblLayout w:type="fixed"/>
        <w:tblCellMar>
          <w:left w:w="0" w:type="dxa"/>
          <w:right w:w="0" w:type="dxa"/>
        </w:tblCellMar>
        <w:tblLook w:val="04A0" w:firstRow="1" w:lastRow="0" w:firstColumn="1" w:lastColumn="0" w:noHBand="0" w:noVBand="1"/>
      </w:tblPr>
      <w:tblGrid>
        <w:gridCol w:w="1400"/>
        <w:gridCol w:w="1205"/>
        <w:gridCol w:w="1486"/>
        <w:gridCol w:w="1426"/>
        <w:gridCol w:w="1505"/>
        <w:gridCol w:w="1398"/>
        <w:gridCol w:w="1311"/>
      </w:tblGrid>
      <w:tr w:rsidR="00B905A2" w:rsidRPr="006658C3" w14:paraId="3EDFAF75" w14:textId="77777777" w:rsidTr="00731FCD">
        <w:trPr>
          <w:cantSplit/>
          <w:trHeight w:val="155"/>
        </w:trPr>
        <w:tc>
          <w:tcPr>
            <w:tcW w:w="9731" w:type="dxa"/>
            <w:gridSpan w:val="7"/>
          </w:tcPr>
          <w:p w14:paraId="3F446B93"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 xml:space="preserve">User traffic load: </w:t>
            </w:r>
            <m:oMath>
              <m:r>
                <w:rPr>
                  <w:rFonts w:ascii="Cambria Math" w:hAnsi="Cambria Math" w:cs="Times"/>
                  <w:color w:val="000000"/>
                  <w:sz w:val="20"/>
                  <w:szCs w:val="20"/>
                </w:rPr>
                <m:t xml:space="preserve"> </m:t>
              </m:r>
              <m:sSub>
                <m:sSubPr>
                  <m:ctrlPr>
                    <w:rPr>
                      <w:rFonts w:ascii="Cambria Math" w:hAnsi="Cambria Math" w:cs="Times"/>
                      <w:i/>
                      <w:color w:val="000000"/>
                      <w:sz w:val="20"/>
                      <w:szCs w:val="20"/>
                    </w:rPr>
                  </m:ctrlPr>
                </m:sSubPr>
                <m:e>
                  <m:r>
                    <w:rPr>
                      <w:rFonts w:ascii="Cambria Math" w:hAnsi="Cambria Math" w:cs="Times"/>
                      <w:color w:val="000000"/>
                      <w:sz w:val="20"/>
                      <w:szCs w:val="20"/>
                    </w:rPr>
                    <m:t>λ</m:t>
                  </m:r>
                </m:e>
                <m:sub>
                  <m:r>
                    <w:rPr>
                      <w:rFonts w:ascii="Cambria Math" w:hAnsi="Cambria Math" w:cs="Times"/>
                      <w:color w:val="000000"/>
                      <w:sz w:val="20"/>
                      <w:szCs w:val="20"/>
                    </w:rPr>
                    <m:t xml:space="preserve"> </m:t>
                  </m:r>
                </m:sub>
              </m:sSub>
            </m:oMath>
            <w:r w:rsidRPr="006658C3">
              <w:rPr>
                <w:rFonts w:ascii="Times" w:hAnsi="Times" w:cs="Times"/>
                <w:color w:val="000000"/>
                <w:sz w:val="20"/>
                <w:szCs w:val="20"/>
              </w:rPr>
              <w:t xml:space="preserve"> = 0.05</w:t>
            </w:r>
          </w:p>
        </w:tc>
      </w:tr>
      <w:tr w:rsidR="00B905A2" w:rsidRPr="006658C3" w14:paraId="255CC0A9" w14:textId="77777777" w:rsidTr="00731FCD">
        <w:trPr>
          <w:cantSplit/>
          <w:trHeight w:val="154"/>
        </w:trPr>
        <w:tc>
          <w:tcPr>
            <w:tcW w:w="1400" w:type="dxa"/>
          </w:tcPr>
          <w:p w14:paraId="265AF92B"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Baseline (Always ON)</w:t>
            </w:r>
          </w:p>
        </w:tc>
        <w:tc>
          <w:tcPr>
            <w:tcW w:w="4117" w:type="dxa"/>
            <w:gridSpan w:val="3"/>
          </w:tcPr>
          <w:p w14:paraId="0B159C0C"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Cell DRX</w:t>
            </w:r>
          </w:p>
        </w:tc>
        <w:tc>
          <w:tcPr>
            <w:tcW w:w="4214" w:type="dxa"/>
            <w:gridSpan w:val="3"/>
          </w:tcPr>
          <w:p w14:paraId="57103F64"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Dynamic cell DRX</w:t>
            </w:r>
          </w:p>
        </w:tc>
      </w:tr>
      <w:tr w:rsidR="00B905A2" w:rsidRPr="006658C3" w14:paraId="7527D5CE" w14:textId="77777777" w:rsidTr="00731FCD">
        <w:trPr>
          <w:cantSplit/>
          <w:trHeight w:val="1268"/>
        </w:trPr>
        <w:tc>
          <w:tcPr>
            <w:tcW w:w="1400" w:type="dxa"/>
          </w:tcPr>
          <w:p w14:paraId="7257EB5C"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Mean UPT (Mbps)</w:t>
            </w:r>
          </w:p>
          <w:p w14:paraId="31ED0BB4" w14:textId="77777777" w:rsidR="00B905A2" w:rsidRPr="006658C3" w:rsidRDefault="00B905A2" w:rsidP="00731FCD">
            <w:pPr>
              <w:jc w:val="center"/>
              <w:rPr>
                <w:rFonts w:ascii="Times" w:hAnsi="Times" w:cs="Times"/>
                <w:sz w:val="20"/>
                <w:szCs w:val="20"/>
              </w:rPr>
            </w:pPr>
          </w:p>
        </w:tc>
        <w:tc>
          <w:tcPr>
            <w:tcW w:w="1205" w:type="dxa"/>
          </w:tcPr>
          <w:p w14:paraId="6DE6C5CA"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Mean UPT (Mbps)</w:t>
            </w:r>
          </w:p>
        </w:tc>
        <w:tc>
          <w:tcPr>
            <w:tcW w:w="1486" w:type="dxa"/>
          </w:tcPr>
          <w:p w14:paraId="493EC893"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UPT gain/loss</w:t>
            </w:r>
          </w:p>
          <w:p w14:paraId="08A1825A"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roofErr w:type="gramStart"/>
            <w:r w:rsidRPr="006658C3">
              <w:rPr>
                <w:rFonts w:ascii="Times" w:hAnsi="Times" w:cs="Times"/>
                <w:sz w:val="20"/>
                <w:szCs w:val="20"/>
              </w:rPr>
              <w:t>vs</w:t>
            </w:r>
            <w:proofErr w:type="gramEnd"/>
            <w:r w:rsidRPr="006658C3">
              <w:rPr>
                <w:rFonts w:ascii="Times" w:hAnsi="Times" w:cs="Times"/>
                <w:sz w:val="20"/>
                <w:szCs w:val="20"/>
              </w:rPr>
              <w:t xml:space="preserve"> Baseline)</w:t>
            </w:r>
          </w:p>
          <w:p w14:paraId="37126D18"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
        </w:tc>
        <w:tc>
          <w:tcPr>
            <w:tcW w:w="1426" w:type="dxa"/>
          </w:tcPr>
          <w:p w14:paraId="58F0069C"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ESG</w:t>
            </w:r>
          </w:p>
          <w:p w14:paraId="0B3A8729"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roofErr w:type="gramStart"/>
            <w:r w:rsidRPr="006658C3">
              <w:rPr>
                <w:rFonts w:ascii="Times" w:hAnsi="Times" w:cs="Times"/>
                <w:sz w:val="20"/>
                <w:szCs w:val="20"/>
              </w:rPr>
              <w:t>vs</w:t>
            </w:r>
            <w:proofErr w:type="gramEnd"/>
            <w:r w:rsidRPr="006658C3">
              <w:rPr>
                <w:rFonts w:ascii="Times" w:hAnsi="Times" w:cs="Times"/>
                <w:sz w:val="20"/>
                <w:szCs w:val="20"/>
              </w:rPr>
              <w:t xml:space="preserve"> Baseline)</w:t>
            </w:r>
          </w:p>
          <w:p w14:paraId="5F5FE65E"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
        </w:tc>
        <w:tc>
          <w:tcPr>
            <w:tcW w:w="1505" w:type="dxa"/>
          </w:tcPr>
          <w:p w14:paraId="7D158002"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Mean UPT (Mbps)</w:t>
            </w:r>
          </w:p>
        </w:tc>
        <w:tc>
          <w:tcPr>
            <w:tcW w:w="1398" w:type="dxa"/>
          </w:tcPr>
          <w:p w14:paraId="3CDCC117"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UPT gain/loss</w:t>
            </w:r>
          </w:p>
          <w:p w14:paraId="7BE86CA3"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roofErr w:type="gramStart"/>
            <w:r w:rsidRPr="006658C3">
              <w:rPr>
                <w:rFonts w:ascii="Times" w:hAnsi="Times" w:cs="Times"/>
                <w:sz w:val="20"/>
                <w:szCs w:val="20"/>
              </w:rPr>
              <w:t>vs</w:t>
            </w:r>
            <w:proofErr w:type="gramEnd"/>
            <w:r w:rsidRPr="006658C3">
              <w:rPr>
                <w:rFonts w:ascii="Times" w:hAnsi="Times" w:cs="Times"/>
                <w:sz w:val="20"/>
                <w:szCs w:val="20"/>
              </w:rPr>
              <w:t xml:space="preserve"> Baseline)</w:t>
            </w:r>
          </w:p>
          <w:p w14:paraId="1E9CAEE4"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
        </w:tc>
        <w:tc>
          <w:tcPr>
            <w:tcW w:w="1311" w:type="dxa"/>
          </w:tcPr>
          <w:p w14:paraId="7BEE1619"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ESG</w:t>
            </w:r>
          </w:p>
          <w:p w14:paraId="77D2C2E7"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roofErr w:type="gramStart"/>
            <w:r w:rsidRPr="006658C3">
              <w:rPr>
                <w:rFonts w:ascii="Times" w:hAnsi="Times" w:cs="Times"/>
                <w:sz w:val="20"/>
                <w:szCs w:val="20"/>
              </w:rPr>
              <w:t>vs</w:t>
            </w:r>
            <w:proofErr w:type="gramEnd"/>
            <w:r w:rsidRPr="006658C3">
              <w:rPr>
                <w:rFonts w:ascii="Times" w:hAnsi="Times" w:cs="Times"/>
                <w:sz w:val="20"/>
                <w:szCs w:val="20"/>
              </w:rPr>
              <w:t xml:space="preserve"> Baseline)</w:t>
            </w:r>
          </w:p>
          <w:p w14:paraId="6B8C01A4"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
        </w:tc>
      </w:tr>
      <w:tr w:rsidR="00B905A2" w:rsidRPr="006658C3" w14:paraId="43A78845" w14:textId="77777777" w:rsidTr="00731FCD">
        <w:trPr>
          <w:cantSplit/>
          <w:trHeight w:val="539"/>
        </w:trPr>
        <w:tc>
          <w:tcPr>
            <w:tcW w:w="1400" w:type="dxa"/>
          </w:tcPr>
          <w:p w14:paraId="144228F7"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lastRenderedPageBreak/>
              <w:t>27.36</w:t>
            </w:r>
          </w:p>
        </w:tc>
        <w:tc>
          <w:tcPr>
            <w:tcW w:w="1205" w:type="dxa"/>
          </w:tcPr>
          <w:p w14:paraId="492A3936"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24.89</w:t>
            </w:r>
          </w:p>
        </w:tc>
        <w:tc>
          <w:tcPr>
            <w:tcW w:w="1486" w:type="dxa"/>
          </w:tcPr>
          <w:p w14:paraId="73E1B045"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-9.05%</w:t>
            </w:r>
          </w:p>
        </w:tc>
        <w:tc>
          <w:tcPr>
            <w:tcW w:w="1426" w:type="dxa"/>
          </w:tcPr>
          <w:p w14:paraId="3434373C"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+45.10%</w:t>
            </w:r>
          </w:p>
        </w:tc>
        <w:tc>
          <w:tcPr>
            <w:tcW w:w="1505" w:type="dxa"/>
          </w:tcPr>
          <w:p w14:paraId="5237CF7D"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26.79</w:t>
            </w:r>
          </w:p>
        </w:tc>
        <w:tc>
          <w:tcPr>
            <w:tcW w:w="1398" w:type="dxa"/>
          </w:tcPr>
          <w:p w14:paraId="421FCE52"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-2.09%</w:t>
            </w:r>
          </w:p>
        </w:tc>
        <w:tc>
          <w:tcPr>
            <w:tcW w:w="1311" w:type="dxa"/>
          </w:tcPr>
          <w:p w14:paraId="593AE672"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+44.83%</w:t>
            </w:r>
          </w:p>
        </w:tc>
      </w:tr>
    </w:tbl>
    <w:p w14:paraId="6E726301" w14:textId="77777777" w:rsidR="00B905A2" w:rsidRPr="006658C3" w:rsidRDefault="00B905A2" w:rsidP="00CF3344">
      <w:pPr>
        <w:spacing w:after="0"/>
        <w:rPr>
          <w:rFonts w:ascii="Times" w:hAnsi="Times" w:cs="Times"/>
          <w:b/>
          <w:sz w:val="20"/>
          <w:szCs w:val="20"/>
        </w:rPr>
      </w:pPr>
    </w:p>
    <w:p w14:paraId="68A26A5F" w14:textId="138F456B" w:rsidR="00B905A2" w:rsidRPr="006658C3" w:rsidRDefault="00B905A2" w:rsidP="006658C3">
      <w:pPr>
        <w:spacing w:after="0"/>
        <w:jc w:val="center"/>
        <w:rPr>
          <w:rFonts w:ascii="Times" w:hAnsi="Times" w:cs="Times"/>
          <w:b/>
          <w:bCs/>
          <w:i/>
          <w:iCs/>
          <w:sz w:val="20"/>
          <w:szCs w:val="20"/>
          <w:lang w:eastAsia="zh-CN"/>
        </w:rPr>
      </w:pPr>
      <w:r w:rsidRPr="006658C3">
        <w:rPr>
          <w:rFonts w:ascii="Times" w:hAnsi="Times" w:cs="Times"/>
          <w:b/>
          <w:sz w:val="20"/>
          <w:szCs w:val="20"/>
        </w:rPr>
        <w:t xml:space="preserve">Table 6: cell DRX with 80 </w:t>
      </w:r>
      <w:proofErr w:type="spellStart"/>
      <w:r w:rsidRPr="006658C3">
        <w:rPr>
          <w:rFonts w:ascii="Times" w:hAnsi="Times" w:cs="Times"/>
          <w:b/>
          <w:sz w:val="20"/>
          <w:szCs w:val="20"/>
        </w:rPr>
        <w:t>ms</w:t>
      </w:r>
      <w:proofErr w:type="spellEnd"/>
      <w:r w:rsidRPr="006658C3">
        <w:rPr>
          <w:rFonts w:ascii="Times" w:hAnsi="Times" w:cs="Times"/>
          <w:b/>
          <w:sz w:val="20"/>
          <w:szCs w:val="20"/>
        </w:rPr>
        <w:t xml:space="preserve"> </w:t>
      </w:r>
      <w:proofErr w:type="spellStart"/>
      <w:r w:rsidRPr="006658C3">
        <w:rPr>
          <w:rFonts w:ascii="Times" w:hAnsi="Times" w:cs="Times"/>
          <w:b/>
          <w:sz w:val="20"/>
          <w:szCs w:val="20"/>
        </w:rPr>
        <w:t>gNB</w:t>
      </w:r>
      <w:proofErr w:type="spellEnd"/>
      <w:r w:rsidRPr="006658C3">
        <w:rPr>
          <w:rFonts w:ascii="Times" w:hAnsi="Times" w:cs="Times"/>
          <w:b/>
          <w:sz w:val="20"/>
          <w:szCs w:val="20"/>
        </w:rPr>
        <w:t xml:space="preserve"> sleep </w:t>
      </w:r>
      <w:proofErr w:type="gramStart"/>
      <w:r w:rsidRPr="006658C3">
        <w:rPr>
          <w:rFonts w:ascii="Times" w:hAnsi="Times" w:cs="Times"/>
          <w:b/>
          <w:sz w:val="20"/>
          <w:szCs w:val="20"/>
        </w:rPr>
        <w:t>cycle</w:t>
      </w:r>
      <w:proofErr w:type="gramEnd"/>
    </w:p>
    <w:tbl>
      <w:tblPr>
        <w:tblStyle w:val="TableGrid2"/>
        <w:tblW w:w="9731" w:type="dxa"/>
        <w:tblLayout w:type="fixed"/>
        <w:tblCellMar>
          <w:left w:w="0" w:type="dxa"/>
          <w:right w:w="0" w:type="dxa"/>
        </w:tblCellMar>
        <w:tblLook w:val="04A0" w:firstRow="1" w:lastRow="0" w:firstColumn="1" w:lastColumn="0" w:noHBand="0" w:noVBand="1"/>
      </w:tblPr>
      <w:tblGrid>
        <w:gridCol w:w="1400"/>
        <w:gridCol w:w="1205"/>
        <w:gridCol w:w="1486"/>
        <w:gridCol w:w="1426"/>
        <w:gridCol w:w="1505"/>
        <w:gridCol w:w="1398"/>
        <w:gridCol w:w="1311"/>
      </w:tblGrid>
      <w:tr w:rsidR="00B905A2" w:rsidRPr="006658C3" w14:paraId="2246C07A" w14:textId="77777777" w:rsidTr="00731FCD">
        <w:trPr>
          <w:cantSplit/>
          <w:trHeight w:val="155"/>
        </w:trPr>
        <w:tc>
          <w:tcPr>
            <w:tcW w:w="9731" w:type="dxa"/>
            <w:gridSpan w:val="7"/>
          </w:tcPr>
          <w:p w14:paraId="39D7AE4E"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 xml:space="preserve">User traffic load: </w:t>
            </w:r>
            <m:oMath>
              <m:r>
                <w:rPr>
                  <w:rFonts w:ascii="Cambria Math" w:hAnsi="Cambria Math" w:cs="Times"/>
                  <w:color w:val="000000"/>
                  <w:sz w:val="20"/>
                  <w:szCs w:val="20"/>
                </w:rPr>
                <m:t xml:space="preserve"> </m:t>
              </m:r>
              <m:sSub>
                <m:sSubPr>
                  <m:ctrlPr>
                    <w:rPr>
                      <w:rFonts w:ascii="Cambria Math" w:hAnsi="Cambria Math" w:cs="Times"/>
                      <w:i/>
                      <w:color w:val="000000"/>
                      <w:sz w:val="20"/>
                      <w:szCs w:val="20"/>
                    </w:rPr>
                  </m:ctrlPr>
                </m:sSubPr>
                <m:e>
                  <m:r>
                    <w:rPr>
                      <w:rFonts w:ascii="Cambria Math" w:hAnsi="Cambria Math" w:cs="Times"/>
                      <w:color w:val="000000"/>
                      <w:sz w:val="20"/>
                      <w:szCs w:val="20"/>
                    </w:rPr>
                    <m:t>λ</m:t>
                  </m:r>
                </m:e>
                <m:sub>
                  <m:r>
                    <w:rPr>
                      <w:rFonts w:ascii="Cambria Math" w:hAnsi="Cambria Math" w:cs="Times"/>
                      <w:color w:val="000000"/>
                      <w:sz w:val="20"/>
                      <w:szCs w:val="20"/>
                    </w:rPr>
                    <m:t xml:space="preserve"> </m:t>
                  </m:r>
                </m:sub>
              </m:sSub>
            </m:oMath>
            <w:r w:rsidRPr="006658C3">
              <w:rPr>
                <w:rFonts w:ascii="Times" w:hAnsi="Times" w:cs="Times"/>
                <w:color w:val="000000"/>
                <w:sz w:val="20"/>
                <w:szCs w:val="20"/>
              </w:rPr>
              <w:t xml:space="preserve"> = 0.05</w:t>
            </w:r>
          </w:p>
        </w:tc>
      </w:tr>
      <w:tr w:rsidR="00B905A2" w:rsidRPr="006658C3" w14:paraId="020CABEB" w14:textId="77777777" w:rsidTr="00731FCD">
        <w:trPr>
          <w:cantSplit/>
          <w:trHeight w:val="154"/>
        </w:trPr>
        <w:tc>
          <w:tcPr>
            <w:tcW w:w="1400" w:type="dxa"/>
          </w:tcPr>
          <w:p w14:paraId="0F52CF81"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Baseline (Always ON)</w:t>
            </w:r>
          </w:p>
        </w:tc>
        <w:tc>
          <w:tcPr>
            <w:tcW w:w="4117" w:type="dxa"/>
            <w:gridSpan w:val="3"/>
          </w:tcPr>
          <w:p w14:paraId="76EF50C4"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Cell DRX</w:t>
            </w:r>
          </w:p>
        </w:tc>
        <w:tc>
          <w:tcPr>
            <w:tcW w:w="4214" w:type="dxa"/>
            <w:gridSpan w:val="3"/>
          </w:tcPr>
          <w:p w14:paraId="55FA654A"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Dynamic cell DRX</w:t>
            </w:r>
          </w:p>
        </w:tc>
      </w:tr>
      <w:tr w:rsidR="00B905A2" w:rsidRPr="006658C3" w14:paraId="31EDA220" w14:textId="77777777" w:rsidTr="00731FCD">
        <w:trPr>
          <w:cantSplit/>
          <w:trHeight w:val="1196"/>
        </w:trPr>
        <w:tc>
          <w:tcPr>
            <w:tcW w:w="1400" w:type="dxa"/>
          </w:tcPr>
          <w:p w14:paraId="3B2BF64B"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Mean UPT (Mbps)</w:t>
            </w:r>
          </w:p>
          <w:p w14:paraId="20945D43" w14:textId="77777777" w:rsidR="00B905A2" w:rsidRPr="006658C3" w:rsidRDefault="00B905A2" w:rsidP="00731FCD">
            <w:pPr>
              <w:jc w:val="center"/>
              <w:rPr>
                <w:rFonts w:ascii="Times" w:hAnsi="Times" w:cs="Times"/>
                <w:sz w:val="20"/>
                <w:szCs w:val="20"/>
              </w:rPr>
            </w:pPr>
          </w:p>
        </w:tc>
        <w:tc>
          <w:tcPr>
            <w:tcW w:w="1205" w:type="dxa"/>
          </w:tcPr>
          <w:p w14:paraId="76CA9ECA"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Mean UPT (Mbps)</w:t>
            </w:r>
          </w:p>
        </w:tc>
        <w:tc>
          <w:tcPr>
            <w:tcW w:w="1486" w:type="dxa"/>
          </w:tcPr>
          <w:p w14:paraId="563AA836"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UPT gain/loss</w:t>
            </w:r>
          </w:p>
          <w:p w14:paraId="23541123"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roofErr w:type="gramStart"/>
            <w:r w:rsidRPr="006658C3">
              <w:rPr>
                <w:rFonts w:ascii="Times" w:hAnsi="Times" w:cs="Times"/>
                <w:sz w:val="20"/>
                <w:szCs w:val="20"/>
              </w:rPr>
              <w:t>vs</w:t>
            </w:r>
            <w:proofErr w:type="gramEnd"/>
            <w:r w:rsidRPr="006658C3">
              <w:rPr>
                <w:rFonts w:ascii="Times" w:hAnsi="Times" w:cs="Times"/>
                <w:sz w:val="20"/>
                <w:szCs w:val="20"/>
              </w:rPr>
              <w:t xml:space="preserve"> Baseline)</w:t>
            </w:r>
          </w:p>
          <w:p w14:paraId="6B22264E"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
        </w:tc>
        <w:tc>
          <w:tcPr>
            <w:tcW w:w="1426" w:type="dxa"/>
          </w:tcPr>
          <w:p w14:paraId="18248030"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ESG</w:t>
            </w:r>
          </w:p>
          <w:p w14:paraId="4B568309"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roofErr w:type="gramStart"/>
            <w:r w:rsidRPr="006658C3">
              <w:rPr>
                <w:rFonts w:ascii="Times" w:hAnsi="Times" w:cs="Times"/>
                <w:sz w:val="20"/>
                <w:szCs w:val="20"/>
              </w:rPr>
              <w:t>vs</w:t>
            </w:r>
            <w:proofErr w:type="gramEnd"/>
            <w:r w:rsidRPr="006658C3">
              <w:rPr>
                <w:rFonts w:ascii="Times" w:hAnsi="Times" w:cs="Times"/>
                <w:sz w:val="20"/>
                <w:szCs w:val="20"/>
              </w:rPr>
              <w:t xml:space="preserve"> Baseline)</w:t>
            </w:r>
          </w:p>
          <w:p w14:paraId="50EDC2B1"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
        </w:tc>
        <w:tc>
          <w:tcPr>
            <w:tcW w:w="1505" w:type="dxa"/>
          </w:tcPr>
          <w:p w14:paraId="4C52D2A6"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Mean UPT (Mbps)</w:t>
            </w:r>
          </w:p>
        </w:tc>
        <w:tc>
          <w:tcPr>
            <w:tcW w:w="1398" w:type="dxa"/>
          </w:tcPr>
          <w:p w14:paraId="2067F5AF"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UPT gain/loss</w:t>
            </w:r>
          </w:p>
          <w:p w14:paraId="4F490A13"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roofErr w:type="gramStart"/>
            <w:r w:rsidRPr="006658C3">
              <w:rPr>
                <w:rFonts w:ascii="Times" w:hAnsi="Times" w:cs="Times"/>
                <w:sz w:val="20"/>
                <w:szCs w:val="20"/>
              </w:rPr>
              <w:t>vs</w:t>
            </w:r>
            <w:proofErr w:type="gramEnd"/>
            <w:r w:rsidRPr="006658C3">
              <w:rPr>
                <w:rFonts w:ascii="Times" w:hAnsi="Times" w:cs="Times"/>
                <w:sz w:val="20"/>
                <w:szCs w:val="20"/>
              </w:rPr>
              <w:t xml:space="preserve"> Baseline)</w:t>
            </w:r>
          </w:p>
          <w:p w14:paraId="40144A07"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
        </w:tc>
        <w:tc>
          <w:tcPr>
            <w:tcW w:w="1311" w:type="dxa"/>
          </w:tcPr>
          <w:p w14:paraId="6568C130"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ESG</w:t>
            </w:r>
          </w:p>
          <w:p w14:paraId="7EC835AF"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roofErr w:type="gramStart"/>
            <w:r w:rsidRPr="006658C3">
              <w:rPr>
                <w:rFonts w:ascii="Times" w:hAnsi="Times" w:cs="Times"/>
                <w:sz w:val="20"/>
                <w:szCs w:val="20"/>
              </w:rPr>
              <w:t>vs</w:t>
            </w:r>
            <w:proofErr w:type="gramEnd"/>
            <w:r w:rsidRPr="006658C3">
              <w:rPr>
                <w:rFonts w:ascii="Times" w:hAnsi="Times" w:cs="Times"/>
                <w:sz w:val="20"/>
                <w:szCs w:val="20"/>
              </w:rPr>
              <w:t xml:space="preserve"> Baseline)</w:t>
            </w:r>
          </w:p>
          <w:p w14:paraId="61C08650"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
        </w:tc>
      </w:tr>
      <w:tr w:rsidR="00B905A2" w:rsidRPr="006658C3" w14:paraId="076356DC" w14:textId="77777777" w:rsidTr="00731FCD">
        <w:trPr>
          <w:cantSplit/>
          <w:trHeight w:val="539"/>
        </w:trPr>
        <w:tc>
          <w:tcPr>
            <w:tcW w:w="1400" w:type="dxa"/>
          </w:tcPr>
          <w:p w14:paraId="04717128"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27.36</w:t>
            </w:r>
          </w:p>
        </w:tc>
        <w:tc>
          <w:tcPr>
            <w:tcW w:w="1205" w:type="dxa"/>
          </w:tcPr>
          <w:p w14:paraId="0F0EC29B"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23.85</w:t>
            </w:r>
          </w:p>
        </w:tc>
        <w:tc>
          <w:tcPr>
            <w:tcW w:w="1486" w:type="dxa"/>
          </w:tcPr>
          <w:p w14:paraId="444C7B31"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-12.84%</w:t>
            </w:r>
          </w:p>
        </w:tc>
        <w:tc>
          <w:tcPr>
            <w:tcW w:w="1426" w:type="dxa"/>
          </w:tcPr>
          <w:p w14:paraId="451EDA32"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+49.33%</w:t>
            </w:r>
          </w:p>
        </w:tc>
        <w:tc>
          <w:tcPr>
            <w:tcW w:w="1505" w:type="dxa"/>
          </w:tcPr>
          <w:p w14:paraId="4BA5905F"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26.61</w:t>
            </w:r>
          </w:p>
        </w:tc>
        <w:tc>
          <w:tcPr>
            <w:tcW w:w="1398" w:type="dxa"/>
          </w:tcPr>
          <w:p w14:paraId="29A06F0B"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-2.74%</w:t>
            </w:r>
          </w:p>
        </w:tc>
        <w:tc>
          <w:tcPr>
            <w:tcW w:w="1311" w:type="dxa"/>
          </w:tcPr>
          <w:p w14:paraId="0AD0CD5E"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+49.23%</w:t>
            </w:r>
          </w:p>
        </w:tc>
      </w:tr>
    </w:tbl>
    <w:p w14:paraId="0907E2E2" w14:textId="77777777" w:rsidR="00B905A2" w:rsidRPr="006658C3" w:rsidRDefault="00B905A2" w:rsidP="00B905A2">
      <w:pPr>
        <w:spacing w:after="0"/>
        <w:jc w:val="center"/>
        <w:rPr>
          <w:rFonts w:ascii="Times" w:hAnsi="Times" w:cs="Times"/>
          <w:b/>
          <w:sz w:val="20"/>
          <w:szCs w:val="20"/>
        </w:rPr>
      </w:pPr>
    </w:p>
    <w:p w14:paraId="6B871F78" w14:textId="7D181CD7" w:rsidR="00B905A2" w:rsidRPr="006658C3" w:rsidRDefault="00B905A2" w:rsidP="006658C3">
      <w:pPr>
        <w:spacing w:after="0"/>
        <w:jc w:val="center"/>
        <w:rPr>
          <w:rFonts w:ascii="Times" w:hAnsi="Times" w:cs="Times"/>
          <w:b/>
          <w:sz w:val="20"/>
          <w:szCs w:val="20"/>
        </w:rPr>
      </w:pPr>
      <w:r w:rsidRPr="006658C3">
        <w:rPr>
          <w:rFonts w:ascii="Times" w:hAnsi="Times" w:cs="Times"/>
          <w:b/>
          <w:sz w:val="20"/>
          <w:szCs w:val="20"/>
        </w:rPr>
        <w:t xml:space="preserve">Table 7: cell DRX with 120 </w:t>
      </w:r>
      <w:proofErr w:type="spellStart"/>
      <w:r w:rsidRPr="006658C3">
        <w:rPr>
          <w:rFonts w:ascii="Times" w:hAnsi="Times" w:cs="Times"/>
          <w:b/>
          <w:sz w:val="20"/>
          <w:szCs w:val="20"/>
        </w:rPr>
        <w:t>ms</w:t>
      </w:r>
      <w:proofErr w:type="spellEnd"/>
      <w:r w:rsidRPr="006658C3">
        <w:rPr>
          <w:rFonts w:ascii="Times" w:hAnsi="Times" w:cs="Times"/>
          <w:b/>
          <w:sz w:val="20"/>
          <w:szCs w:val="20"/>
        </w:rPr>
        <w:t xml:space="preserve"> </w:t>
      </w:r>
      <w:proofErr w:type="spellStart"/>
      <w:r w:rsidRPr="006658C3">
        <w:rPr>
          <w:rFonts w:ascii="Times" w:hAnsi="Times" w:cs="Times"/>
          <w:b/>
          <w:sz w:val="20"/>
          <w:szCs w:val="20"/>
        </w:rPr>
        <w:t>gNB</w:t>
      </w:r>
      <w:proofErr w:type="spellEnd"/>
      <w:r w:rsidRPr="006658C3">
        <w:rPr>
          <w:rFonts w:ascii="Times" w:hAnsi="Times" w:cs="Times"/>
          <w:b/>
          <w:sz w:val="20"/>
          <w:szCs w:val="20"/>
        </w:rPr>
        <w:t xml:space="preserve"> sleep </w:t>
      </w:r>
      <w:proofErr w:type="gramStart"/>
      <w:r w:rsidRPr="006658C3">
        <w:rPr>
          <w:rFonts w:ascii="Times" w:hAnsi="Times" w:cs="Times"/>
          <w:b/>
          <w:sz w:val="20"/>
          <w:szCs w:val="20"/>
        </w:rPr>
        <w:t>cycle</w:t>
      </w:r>
      <w:proofErr w:type="gramEnd"/>
    </w:p>
    <w:tbl>
      <w:tblPr>
        <w:tblStyle w:val="TableGrid2"/>
        <w:tblW w:w="9731" w:type="dxa"/>
        <w:tblLayout w:type="fixed"/>
        <w:tblCellMar>
          <w:left w:w="0" w:type="dxa"/>
          <w:right w:w="0" w:type="dxa"/>
        </w:tblCellMar>
        <w:tblLook w:val="04A0" w:firstRow="1" w:lastRow="0" w:firstColumn="1" w:lastColumn="0" w:noHBand="0" w:noVBand="1"/>
      </w:tblPr>
      <w:tblGrid>
        <w:gridCol w:w="1400"/>
        <w:gridCol w:w="1205"/>
        <w:gridCol w:w="1486"/>
        <w:gridCol w:w="1426"/>
        <w:gridCol w:w="1505"/>
        <w:gridCol w:w="1398"/>
        <w:gridCol w:w="1311"/>
      </w:tblGrid>
      <w:tr w:rsidR="00B905A2" w:rsidRPr="006658C3" w14:paraId="5DC8B3F1" w14:textId="77777777" w:rsidTr="00731FCD">
        <w:trPr>
          <w:cantSplit/>
          <w:trHeight w:val="155"/>
        </w:trPr>
        <w:tc>
          <w:tcPr>
            <w:tcW w:w="9731" w:type="dxa"/>
            <w:gridSpan w:val="7"/>
          </w:tcPr>
          <w:p w14:paraId="39CF38F4"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 xml:space="preserve">User traffic load: </w:t>
            </w:r>
            <m:oMath>
              <m:r>
                <w:rPr>
                  <w:rFonts w:ascii="Cambria Math" w:hAnsi="Cambria Math" w:cs="Times"/>
                  <w:color w:val="000000"/>
                  <w:sz w:val="20"/>
                  <w:szCs w:val="20"/>
                </w:rPr>
                <m:t xml:space="preserve"> </m:t>
              </m:r>
              <m:sSub>
                <m:sSubPr>
                  <m:ctrlPr>
                    <w:rPr>
                      <w:rFonts w:ascii="Cambria Math" w:hAnsi="Cambria Math" w:cs="Times"/>
                      <w:i/>
                      <w:color w:val="000000"/>
                      <w:sz w:val="20"/>
                      <w:szCs w:val="20"/>
                    </w:rPr>
                  </m:ctrlPr>
                </m:sSubPr>
                <m:e>
                  <m:r>
                    <w:rPr>
                      <w:rFonts w:ascii="Cambria Math" w:hAnsi="Cambria Math" w:cs="Times"/>
                      <w:color w:val="000000"/>
                      <w:sz w:val="20"/>
                      <w:szCs w:val="20"/>
                    </w:rPr>
                    <m:t>λ</m:t>
                  </m:r>
                </m:e>
                <m:sub>
                  <m:r>
                    <w:rPr>
                      <w:rFonts w:ascii="Cambria Math" w:hAnsi="Cambria Math" w:cs="Times"/>
                      <w:color w:val="000000"/>
                      <w:sz w:val="20"/>
                      <w:szCs w:val="20"/>
                    </w:rPr>
                    <m:t xml:space="preserve"> </m:t>
                  </m:r>
                </m:sub>
              </m:sSub>
            </m:oMath>
            <w:r w:rsidRPr="006658C3">
              <w:rPr>
                <w:rFonts w:ascii="Times" w:hAnsi="Times" w:cs="Times"/>
                <w:color w:val="000000"/>
                <w:sz w:val="20"/>
                <w:szCs w:val="20"/>
              </w:rPr>
              <w:t xml:space="preserve"> = 0.05</w:t>
            </w:r>
          </w:p>
        </w:tc>
      </w:tr>
      <w:tr w:rsidR="00B905A2" w:rsidRPr="006658C3" w14:paraId="067A3C68" w14:textId="77777777" w:rsidTr="00731FCD">
        <w:trPr>
          <w:cantSplit/>
          <w:trHeight w:val="154"/>
        </w:trPr>
        <w:tc>
          <w:tcPr>
            <w:tcW w:w="1400" w:type="dxa"/>
          </w:tcPr>
          <w:p w14:paraId="77AC1371"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Baseline (Always ON)</w:t>
            </w:r>
          </w:p>
        </w:tc>
        <w:tc>
          <w:tcPr>
            <w:tcW w:w="4117" w:type="dxa"/>
            <w:gridSpan w:val="3"/>
          </w:tcPr>
          <w:p w14:paraId="1F72CFA9"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Cell DRX</w:t>
            </w:r>
          </w:p>
        </w:tc>
        <w:tc>
          <w:tcPr>
            <w:tcW w:w="4214" w:type="dxa"/>
            <w:gridSpan w:val="3"/>
          </w:tcPr>
          <w:p w14:paraId="129558BE"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Dynamic cell DRX</w:t>
            </w:r>
          </w:p>
        </w:tc>
      </w:tr>
      <w:tr w:rsidR="00B905A2" w:rsidRPr="006658C3" w14:paraId="1CE26B0F" w14:textId="77777777" w:rsidTr="00731FCD">
        <w:trPr>
          <w:cantSplit/>
          <w:trHeight w:val="1277"/>
        </w:trPr>
        <w:tc>
          <w:tcPr>
            <w:tcW w:w="1400" w:type="dxa"/>
          </w:tcPr>
          <w:p w14:paraId="1A6C0AEB"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Mean UPT (Mbps)</w:t>
            </w:r>
          </w:p>
          <w:p w14:paraId="3DEBA87F" w14:textId="77777777" w:rsidR="00B905A2" w:rsidRPr="006658C3" w:rsidRDefault="00B905A2" w:rsidP="00731FCD">
            <w:pPr>
              <w:jc w:val="center"/>
              <w:rPr>
                <w:rFonts w:ascii="Times" w:hAnsi="Times" w:cs="Times"/>
                <w:sz w:val="20"/>
                <w:szCs w:val="20"/>
              </w:rPr>
            </w:pPr>
          </w:p>
        </w:tc>
        <w:tc>
          <w:tcPr>
            <w:tcW w:w="1205" w:type="dxa"/>
          </w:tcPr>
          <w:p w14:paraId="14ABE2C9"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Mean UPT (Mbps)</w:t>
            </w:r>
          </w:p>
        </w:tc>
        <w:tc>
          <w:tcPr>
            <w:tcW w:w="1486" w:type="dxa"/>
          </w:tcPr>
          <w:p w14:paraId="2127F9E9"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UPT gain/loss</w:t>
            </w:r>
          </w:p>
          <w:p w14:paraId="15AB1EAA"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roofErr w:type="gramStart"/>
            <w:r w:rsidRPr="006658C3">
              <w:rPr>
                <w:rFonts w:ascii="Times" w:hAnsi="Times" w:cs="Times"/>
                <w:sz w:val="20"/>
                <w:szCs w:val="20"/>
              </w:rPr>
              <w:t>vs</w:t>
            </w:r>
            <w:proofErr w:type="gramEnd"/>
            <w:r w:rsidRPr="006658C3">
              <w:rPr>
                <w:rFonts w:ascii="Times" w:hAnsi="Times" w:cs="Times"/>
                <w:sz w:val="20"/>
                <w:szCs w:val="20"/>
              </w:rPr>
              <w:t xml:space="preserve"> Baseline)</w:t>
            </w:r>
          </w:p>
          <w:p w14:paraId="60C40A04"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
        </w:tc>
        <w:tc>
          <w:tcPr>
            <w:tcW w:w="1426" w:type="dxa"/>
          </w:tcPr>
          <w:p w14:paraId="5BC12660"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ESG</w:t>
            </w:r>
          </w:p>
          <w:p w14:paraId="1BEA126F"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roofErr w:type="gramStart"/>
            <w:r w:rsidRPr="006658C3">
              <w:rPr>
                <w:rFonts w:ascii="Times" w:hAnsi="Times" w:cs="Times"/>
                <w:sz w:val="20"/>
                <w:szCs w:val="20"/>
              </w:rPr>
              <w:t>vs</w:t>
            </w:r>
            <w:proofErr w:type="gramEnd"/>
            <w:r w:rsidRPr="006658C3">
              <w:rPr>
                <w:rFonts w:ascii="Times" w:hAnsi="Times" w:cs="Times"/>
                <w:sz w:val="20"/>
                <w:szCs w:val="20"/>
              </w:rPr>
              <w:t xml:space="preserve"> Baseline)</w:t>
            </w:r>
          </w:p>
          <w:p w14:paraId="7DD1F2D4"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
        </w:tc>
        <w:tc>
          <w:tcPr>
            <w:tcW w:w="1505" w:type="dxa"/>
          </w:tcPr>
          <w:p w14:paraId="7A5DAC4B"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Mean UPT (Mbps)</w:t>
            </w:r>
          </w:p>
        </w:tc>
        <w:tc>
          <w:tcPr>
            <w:tcW w:w="1398" w:type="dxa"/>
          </w:tcPr>
          <w:p w14:paraId="76A7AE0E"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UPT gain/loss</w:t>
            </w:r>
          </w:p>
          <w:p w14:paraId="19CD562F"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roofErr w:type="gramStart"/>
            <w:r w:rsidRPr="006658C3">
              <w:rPr>
                <w:rFonts w:ascii="Times" w:hAnsi="Times" w:cs="Times"/>
                <w:sz w:val="20"/>
                <w:szCs w:val="20"/>
              </w:rPr>
              <w:t>vs</w:t>
            </w:r>
            <w:proofErr w:type="gramEnd"/>
            <w:r w:rsidRPr="006658C3">
              <w:rPr>
                <w:rFonts w:ascii="Times" w:hAnsi="Times" w:cs="Times"/>
                <w:sz w:val="20"/>
                <w:szCs w:val="20"/>
              </w:rPr>
              <w:t xml:space="preserve"> Baseline)</w:t>
            </w:r>
          </w:p>
          <w:p w14:paraId="75700FBB"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
        </w:tc>
        <w:tc>
          <w:tcPr>
            <w:tcW w:w="1311" w:type="dxa"/>
          </w:tcPr>
          <w:p w14:paraId="67185DC9"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ESG</w:t>
            </w:r>
          </w:p>
          <w:p w14:paraId="2CD2D4BE"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roofErr w:type="gramStart"/>
            <w:r w:rsidRPr="006658C3">
              <w:rPr>
                <w:rFonts w:ascii="Times" w:hAnsi="Times" w:cs="Times"/>
                <w:sz w:val="20"/>
                <w:szCs w:val="20"/>
              </w:rPr>
              <w:t>vs</w:t>
            </w:r>
            <w:proofErr w:type="gramEnd"/>
            <w:r w:rsidRPr="006658C3">
              <w:rPr>
                <w:rFonts w:ascii="Times" w:hAnsi="Times" w:cs="Times"/>
                <w:sz w:val="20"/>
                <w:szCs w:val="20"/>
              </w:rPr>
              <w:t xml:space="preserve"> Baseline)</w:t>
            </w:r>
          </w:p>
          <w:p w14:paraId="2F384601"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
        </w:tc>
      </w:tr>
      <w:tr w:rsidR="00B905A2" w:rsidRPr="006658C3" w14:paraId="42443FC5" w14:textId="77777777" w:rsidTr="00731FCD">
        <w:trPr>
          <w:cantSplit/>
          <w:trHeight w:val="539"/>
        </w:trPr>
        <w:tc>
          <w:tcPr>
            <w:tcW w:w="1400" w:type="dxa"/>
          </w:tcPr>
          <w:p w14:paraId="3531D7FF"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27.36</w:t>
            </w:r>
          </w:p>
        </w:tc>
        <w:tc>
          <w:tcPr>
            <w:tcW w:w="1205" w:type="dxa"/>
          </w:tcPr>
          <w:p w14:paraId="5438184B"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18.47</w:t>
            </w:r>
          </w:p>
        </w:tc>
        <w:tc>
          <w:tcPr>
            <w:tcW w:w="1486" w:type="dxa"/>
          </w:tcPr>
          <w:p w14:paraId="0708DA1A"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-32.52%</w:t>
            </w:r>
          </w:p>
        </w:tc>
        <w:tc>
          <w:tcPr>
            <w:tcW w:w="1426" w:type="dxa"/>
          </w:tcPr>
          <w:p w14:paraId="79A3DDA6"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+52.80%</w:t>
            </w:r>
          </w:p>
        </w:tc>
        <w:tc>
          <w:tcPr>
            <w:tcW w:w="1505" w:type="dxa"/>
          </w:tcPr>
          <w:p w14:paraId="1E7B3114"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26.50</w:t>
            </w:r>
          </w:p>
        </w:tc>
        <w:tc>
          <w:tcPr>
            <w:tcW w:w="1398" w:type="dxa"/>
          </w:tcPr>
          <w:p w14:paraId="771684D5"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-3.14%</w:t>
            </w:r>
          </w:p>
        </w:tc>
        <w:tc>
          <w:tcPr>
            <w:tcW w:w="1311" w:type="dxa"/>
          </w:tcPr>
          <w:p w14:paraId="35F2E4E7"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+51.87%</w:t>
            </w:r>
          </w:p>
        </w:tc>
      </w:tr>
    </w:tbl>
    <w:p w14:paraId="4F4F37D7" w14:textId="77777777" w:rsidR="00B905A2" w:rsidRPr="006658C3" w:rsidRDefault="00B905A2" w:rsidP="00B905A2">
      <w:pPr>
        <w:rPr>
          <w:rFonts w:ascii="Times" w:hAnsi="Times" w:cs="Times"/>
          <w:sz w:val="20"/>
          <w:szCs w:val="20"/>
          <w:lang w:eastAsia="zh-CN"/>
        </w:rPr>
      </w:pPr>
    </w:p>
    <w:p w14:paraId="2D1E13B1" w14:textId="77777777" w:rsidR="00B905A2" w:rsidRPr="006658C3" w:rsidRDefault="00B905A2" w:rsidP="00B905A2">
      <w:pPr>
        <w:rPr>
          <w:rFonts w:ascii="Times" w:hAnsi="Times" w:cs="Times"/>
          <w:sz w:val="20"/>
          <w:szCs w:val="20"/>
          <w:u w:val="single"/>
          <w:lang w:eastAsia="zh-CN"/>
        </w:rPr>
      </w:pPr>
      <w:r w:rsidRPr="006658C3">
        <w:rPr>
          <w:rFonts w:ascii="Times" w:hAnsi="Times" w:cs="Times"/>
          <w:sz w:val="20"/>
          <w:szCs w:val="20"/>
          <w:u w:val="single"/>
          <w:lang w:eastAsia="zh-CN"/>
        </w:rPr>
        <w:t>Medium load</w:t>
      </w:r>
    </w:p>
    <w:p w14:paraId="194A9B0B" w14:textId="33AA59EB" w:rsidR="00B905A2" w:rsidRPr="006658C3" w:rsidRDefault="00B905A2" w:rsidP="006658C3">
      <w:pPr>
        <w:spacing w:after="0"/>
        <w:jc w:val="center"/>
        <w:rPr>
          <w:rFonts w:ascii="Times" w:hAnsi="Times" w:cs="Times"/>
          <w:b/>
          <w:sz w:val="20"/>
          <w:szCs w:val="20"/>
        </w:rPr>
      </w:pPr>
      <w:r w:rsidRPr="006658C3">
        <w:rPr>
          <w:rFonts w:ascii="Times" w:hAnsi="Times" w:cs="Times"/>
          <w:b/>
          <w:sz w:val="20"/>
          <w:szCs w:val="20"/>
        </w:rPr>
        <w:t xml:space="preserve">Table 8: cell DRX with 40 </w:t>
      </w:r>
      <w:proofErr w:type="spellStart"/>
      <w:r w:rsidRPr="006658C3">
        <w:rPr>
          <w:rFonts w:ascii="Times" w:hAnsi="Times" w:cs="Times"/>
          <w:b/>
          <w:sz w:val="20"/>
          <w:szCs w:val="20"/>
        </w:rPr>
        <w:t>ms</w:t>
      </w:r>
      <w:proofErr w:type="spellEnd"/>
      <w:r w:rsidRPr="006658C3">
        <w:rPr>
          <w:rFonts w:ascii="Times" w:hAnsi="Times" w:cs="Times"/>
          <w:b/>
          <w:sz w:val="20"/>
          <w:szCs w:val="20"/>
        </w:rPr>
        <w:t xml:space="preserve"> </w:t>
      </w:r>
      <w:proofErr w:type="spellStart"/>
      <w:r w:rsidRPr="006658C3">
        <w:rPr>
          <w:rFonts w:ascii="Times" w:hAnsi="Times" w:cs="Times"/>
          <w:b/>
          <w:sz w:val="20"/>
          <w:szCs w:val="20"/>
        </w:rPr>
        <w:t>gNB</w:t>
      </w:r>
      <w:proofErr w:type="spellEnd"/>
      <w:r w:rsidRPr="006658C3">
        <w:rPr>
          <w:rFonts w:ascii="Times" w:hAnsi="Times" w:cs="Times"/>
          <w:b/>
          <w:sz w:val="20"/>
          <w:szCs w:val="20"/>
        </w:rPr>
        <w:t xml:space="preserve"> sleep </w:t>
      </w:r>
      <w:proofErr w:type="gramStart"/>
      <w:r w:rsidRPr="006658C3">
        <w:rPr>
          <w:rFonts w:ascii="Times" w:hAnsi="Times" w:cs="Times"/>
          <w:b/>
          <w:sz w:val="20"/>
          <w:szCs w:val="20"/>
        </w:rPr>
        <w:t>cycle</w:t>
      </w:r>
      <w:proofErr w:type="gramEnd"/>
    </w:p>
    <w:tbl>
      <w:tblPr>
        <w:tblStyle w:val="TableGrid2"/>
        <w:tblW w:w="9731" w:type="dxa"/>
        <w:tblLayout w:type="fixed"/>
        <w:tblCellMar>
          <w:left w:w="0" w:type="dxa"/>
          <w:right w:w="0" w:type="dxa"/>
        </w:tblCellMar>
        <w:tblLook w:val="04A0" w:firstRow="1" w:lastRow="0" w:firstColumn="1" w:lastColumn="0" w:noHBand="0" w:noVBand="1"/>
      </w:tblPr>
      <w:tblGrid>
        <w:gridCol w:w="1400"/>
        <w:gridCol w:w="1205"/>
        <w:gridCol w:w="1486"/>
        <w:gridCol w:w="1426"/>
        <w:gridCol w:w="1505"/>
        <w:gridCol w:w="1398"/>
        <w:gridCol w:w="1311"/>
      </w:tblGrid>
      <w:tr w:rsidR="00B905A2" w:rsidRPr="006658C3" w14:paraId="28E0D55A" w14:textId="77777777" w:rsidTr="00731FCD">
        <w:trPr>
          <w:cantSplit/>
          <w:trHeight w:val="155"/>
        </w:trPr>
        <w:tc>
          <w:tcPr>
            <w:tcW w:w="9731" w:type="dxa"/>
            <w:gridSpan w:val="7"/>
          </w:tcPr>
          <w:p w14:paraId="5E2ABEA6"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 xml:space="preserve">User traffic load: </w:t>
            </w:r>
            <m:oMath>
              <m:r>
                <w:rPr>
                  <w:rFonts w:ascii="Cambria Math" w:hAnsi="Cambria Math" w:cs="Times"/>
                  <w:color w:val="000000"/>
                  <w:sz w:val="20"/>
                  <w:szCs w:val="20"/>
                </w:rPr>
                <m:t xml:space="preserve"> </m:t>
              </m:r>
              <m:sSub>
                <m:sSubPr>
                  <m:ctrlPr>
                    <w:rPr>
                      <w:rFonts w:ascii="Cambria Math" w:hAnsi="Cambria Math" w:cs="Times"/>
                      <w:i/>
                      <w:color w:val="000000"/>
                      <w:sz w:val="20"/>
                      <w:szCs w:val="20"/>
                    </w:rPr>
                  </m:ctrlPr>
                </m:sSubPr>
                <m:e>
                  <m:r>
                    <w:rPr>
                      <w:rFonts w:ascii="Cambria Math" w:hAnsi="Cambria Math" w:cs="Times"/>
                      <w:color w:val="000000"/>
                      <w:sz w:val="20"/>
                      <w:szCs w:val="20"/>
                    </w:rPr>
                    <m:t>λ</m:t>
                  </m:r>
                </m:e>
                <m:sub>
                  <m:r>
                    <w:rPr>
                      <w:rFonts w:ascii="Cambria Math" w:hAnsi="Cambria Math" w:cs="Times"/>
                      <w:color w:val="000000"/>
                      <w:sz w:val="20"/>
                      <w:szCs w:val="20"/>
                    </w:rPr>
                    <m:t xml:space="preserve"> </m:t>
                  </m:r>
                </m:sub>
              </m:sSub>
            </m:oMath>
            <w:r w:rsidRPr="006658C3">
              <w:rPr>
                <w:rFonts w:ascii="Times" w:hAnsi="Times" w:cs="Times"/>
                <w:color w:val="000000"/>
                <w:sz w:val="20"/>
                <w:szCs w:val="20"/>
              </w:rPr>
              <w:t xml:space="preserve"> = 0.40</w:t>
            </w:r>
          </w:p>
        </w:tc>
      </w:tr>
      <w:tr w:rsidR="00B905A2" w:rsidRPr="006658C3" w14:paraId="500E2554" w14:textId="77777777" w:rsidTr="00731FCD">
        <w:trPr>
          <w:cantSplit/>
          <w:trHeight w:val="154"/>
        </w:trPr>
        <w:tc>
          <w:tcPr>
            <w:tcW w:w="1400" w:type="dxa"/>
          </w:tcPr>
          <w:p w14:paraId="54659883"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Baseline (Always ON)</w:t>
            </w:r>
          </w:p>
        </w:tc>
        <w:tc>
          <w:tcPr>
            <w:tcW w:w="4117" w:type="dxa"/>
            <w:gridSpan w:val="3"/>
          </w:tcPr>
          <w:p w14:paraId="5898C9FB"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Cell DRX</w:t>
            </w:r>
          </w:p>
        </w:tc>
        <w:tc>
          <w:tcPr>
            <w:tcW w:w="4214" w:type="dxa"/>
            <w:gridSpan w:val="3"/>
          </w:tcPr>
          <w:p w14:paraId="78898DB4"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Dynamic cell DRX</w:t>
            </w:r>
          </w:p>
        </w:tc>
      </w:tr>
      <w:tr w:rsidR="00B905A2" w:rsidRPr="006658C3" w14:paraId="1CE72BF2" w14:textId="77777777" w:rsidTr="00731FCD">
        <w:trPr>
          <w:cantSplit/>
          <w:trHeight w:val="1250"/>
        </w:trPr>
        <w:tc>
          <w:tcPr>
            <w:tcW w:w="1400" w:type="dxa"/>
          </w:tcPr>
          <w:p w14:paraId="49BAF9EE"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Mean UPT (Mbps)</w:t>
            </w:r>
          </w:p>
          <w:p w14:paraId="25130750" w14:textId="77777777" w:rsidR="00B905A2" w:rsidRPr="006658C3" w:rsidRDefault="00B905A2" w:rsidP="00731FCD">
            <w:pPr>
              <w:jc w:val="center"/>
              <w:rPr>
                <w:rFonts w:ascii="Times" w:hAnsi="Times" w:cs="Times"/>
                <w:sz w:val="20"/>
                <w:szCs w:val="20"/>
              </w:rPr>
            </w:pPr>
          </w:p>
        </w:tc>
        <w:tc>
          <w:tcPr>
            <w:tcW w:w="1205" w:type="dxa"/>
          </w:tcPr>
          <w:p w14:paraId="660C5875"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Mean UPT (Mbps)</w:t>
            </w:r>
          </w:p>
        </w:tc>
        <w:tc>
          <w:tcPr>
            <w:tcW w:w="1486" w:type="dxa"/>
          </w:tcPr>
          <w:p w14:paraId="02AA7CE4"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UPT gain/loss</w:t>
            </w:r>
          </w:p>
          <w:p w14:paraId="6185D805"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roofErr w:type="gramStart"/>
            <w:r w:rsidRPr="006658C3">
              <w:rPr>
                <w:rFonts w:ascii="Times" w:hAnsi="Times" w:cs="Times"/>
                <w:sz w:val="20"/>
                <w:szCs w:val="20"/>
              </w:rPr>
              <w:t>vs</w:t>
            </w:r>
            <w:proofErr w:type="gramEnd"/>
            <w:r w:rsidRPr="006658C3">
              <w:rPr>
                <w:rFonts w:ascii="Times" w:hAnsi="Times" w:cs="Times"/>
                <w:sz w:val="20"/>
                <w:szCs w:val="20"/>
              </w:rPr>
              <w:t xml:space="preserve"> Baseline)</w:t>
            </w:r>
          </w:p>
          <w:p w14:paraId="66BD2390"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
        </w:tc>
        <w:tc>
          <w:tcPr>
            <w:tcW w:w="1426" w:type="dxa"/>
          </w:tcPr>
          <w:p w14:paraId="010A43CD"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ESG</w:t>
            </w:r>
          </w:p>
          <w:p w14:paraId="01D7C5F3"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roofErr w:type="gramStart"/>
            <w:r w:rsidRPr="006658C3">
              <w:rPr>
                <w:rFonts w:ascii="Times" w:hAnsi="Times" w:cs="Times"/>
                <w:sz w:val="20"/>
                <w:szCs w:val="20"/>
              </w:rPr>
              <w:t>vs</w:t>
            </w:r>
            <w:proofErr w:type="gramEnd"/>
            <w:r w:rsidRPr="006658C3">
              <w:rPr>
                <w:rFonts w:ascii="Times" w:hAnsi="Times" w:cs="Times"/>
                <w:sz w:val="20"/>
                <w:szCs w:val="20"/>
              </w:rPr>
              <w:t xml:space="preserve"> Baseline)</w:t>
            </w:r>
          </w:p>
          <w:p w14:paraId="4DD1B0C7"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
        </w:tc>
        <w:tc>
          <w:tcPr>
            <w:tcW w:w="1505" w:type="dxa"/>
          </w:tcPr>
          <w:p w14:paraId="00779BCC"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Mean UPT (Mbps)</w:t>
            </w:r>
          </w:p>
        </w:tc>
        <w:tc>
          <w:tcPr>
            <w:tcW w:w="1398" w:type="dxa"/>
          </w:tcPr>
          <w:p w14:paraId="07A08FA5"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UPT gain/loss</w:t>
            </w:r>
          </w:p>
          <w:p w14:paraId="35B358B4"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roofErr w:type="gramStart"/>
            <w:r w:rsidRPr="006658C3">
              <w:rPr>
                <w:rFonts w:ascii="Times" w:hAnsi="Times" w:cs="Times"/>
                <w:sz w:val="20"/>
                <w:szCs w:val="20"/>
              </w:rPr>
              <w:t>vs</w:t>
            </w:r>
            <w:proofErr w:type="gramEnd"/>
            <w:r w:rsidRPr="006658C3">
              <w:rPr>
                <w:rFonts w:ascii="Times" w:hAnsi="Times" w:cs="Times"/>
                <w:sz w:val="20"/>
                <w:szCs w:val="20"/>
              </w:rPr>
              <w:t xml:space="preserve"> Baseline)</w:t>
            </w:r>
          </w:p>
          <w:p w14:paraId="3C5EB35E"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
        </w:tc>
        <w:tc>
          <w:tcPr>
            <w:tcW w:w="1311" w:type="dxa"/>
          </w:tcPr>
          <w:p w14:paraId="1813E156"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ESG</w:t>
            </w:r>
          </w:p>
          <w:p w14:paraId="4DB85EF5"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roofErr w:type="gramStart"/>
            <w:r w:rsidRPr="006658C3">
              <w:rPr>
                <w:rFonts w:ascii="Times" w:hAnsi="Times" w:cs="Times"/>
                <w:sz w:val="20"/>
                <w:szCs w:val="20"/>
              </w:rPr>
              <w:t>vs</w:t>
            </w:r>
            <w:proofErr w:type="gramEnd"/>
            <w:r w:rsidRPr="006658C3">
              <w:rPr>
                <w:rFonts w:ascii="Times" w:hAnsi="Times" w:cs="Times"/>
                <w:sz w:val="20"/>
                <w:szCs w:val="20"/>
              </w:rPr>
              <w:t xml:space="preserve"> Baseline)</w:t>
            </w:r>
          </w:p>
          <w:p w14:paraId="351FB81E"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
        </w:tc>
      </w:tr>
      <w:tr w:rsidR="00B905A2" w:rsidRPr="006658C3" w14:paraId="3271B323" w14:textId="77777777" w:rsidTr="00731FCD">
        <w:trPr>
          <w:cantSplit/>
          <w:trHeight w:val="539"/>
        </w:trPr>
        <w:tc>
          <w:tcPr>
            <w:tcW w:w="1400" w:type="dxa"/>
          </w:tcPr>
          <w:p w14:paraId="6B8D9C9B"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24.99</w:t>
            </w:r>
          </w:p>
        </w:tc>
        <w:tc>
          <w:tcPr>
            <w:tcW w:w="1205" w:type="dxa"/>
          </w:tcPr>
          <w:p w14:paraId="32BDE144"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23.93</w:t>
            </w:r>
          </w:p>
        </w:tc>
        <w:tc>
          <w:tcPr>
            <w:tcW w:w="1486" w:type="dxa"/>
          </w:tcPr>
          <w:p w14:paraId="3977CA64"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-4.24%</w:t>
            </w:r>
          </w:p>
        </w:tc>
        <w:tc>
          <w:tcPr>
            <w:tcW w:w="1426" w:type="dxa"/>
          </w:tcPr>
          <w:p w14:paraId="439C2C41"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+14.14%</w:t>
            </w:r>
          </w:p>
        </w:tc>
        <w:tc>
          <w:tcPr>
            <w:tcW w:w="1505" w:type="dxa"/>
          </w:tcPr>
          <w:p w14:paraId="595A8FDB"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24.68</w:t>
            </w:r>
          </w:p>
        </w:tc>
        <w:tc>
          <w:tcPr>
            <w:tcW w:w="1398" w:type="dxa"/>
          </w:tcPr>
          <w:p w14:paraId="024DA106"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-1.24%</w:t>
            </w:r>
          </w:p>
        </w:tc>
        <w:tc>
          <w:tcPr>
            <w:tcW w:w="1311" w:type="dxa"/>
          </w:tcPr>
          <w:p w14:paraId="77271C32"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+13.35%</w:t>
            </w:r>
          </w:p>
        </w:tc>
      </w:tr>
    </w:tbl>
    <w:p w14:paraId="30F760B2" w14:textId="77777777" w:rsidR="00B905A2" w:rsidRPr="006658C3" w:rsidRDefault="00B905A2" w:rsidP="006658C3">
      <w:pPr>
        <w:spacing w:after="0"/>
        <w:rPr>
          <w:rFonts w:ascii="Times" w:hAnsi="Times" w:cs="Times"/>
          <w:b/>
          <w:sz w:val="20"/>
          <w:szCs w:val="20"/>
        </w:rPr>
      </w:pPr>
    </w:p>
    <w:p w14:paraId="068941EF" w14:textId="471CC11F" w:rsidR="00B905A2" w:rsidRPr="006658C3" w:rsidRDefault="00B905A2" w:rsidP="006658C3">
      <w:pPr>
        <w:spacing w:after="0"/>
        <w:jc w:val="center"/>
        <w:rPr>
          <w:rFonts w:ascii="Times" w:hAnsi="Times" w:cs="Times"/>
          <w:b/>
          <w:sz w:val="20"/>
          <w:szCs w:val="20"/>
        </w:rPr>
      </w:pPr>
      <w:r w:rsidRPr="006658C3">
        <w:rPr>
          <w:rFonts w:ascii="Times" w:hAnsi="Times" w:cs="Times"/>
          <w:b/>
          <w:sz w:val="20"/>
          <w:szCs w:val="20"/>
        </w:rPr>
        <w:t xml:space="preserve">Table 9: cell DRX with 80 </w:t>
      </w:r>
      <w:proofErr w:type="spellStart"/>
      <w:r w:rsidRPr="006658C3">
        <w:rPr>
          <w:rFonts w:ascii="Times" w:hAnsi="Times" w:cs="Times"/>
          <w:b/>
          <w:sz w:val="20"/>
          <w:szCs w:val="20"/>
        </w:rPr>
        <w:t>ms</w:t>
      </w:r>
      <w:proofErr w:type="spellEnd"/>
      <w:r w:rsidRPr="006658C3">
        <w:rPr>
          <w:rFonts w:ascii="Times" w:hAnsi="Times" w:cs="Times"/>
          <w:b/>
          <w:sz w:val="20"/>
          <w:szCs w:val="20"/>
        </w:rPr>
        <w:t xml:space="preserve"> </w:t>
      </w:r>
      <w:proofErr w:type="spellStart"/>
      <w:r w:rsidRPr="006658C3">
        <w:rPr>
          <w:rFonts w:ascii="Times" w:hAnsi="Times" w:cs="Times"/>
          <w:b/>
          <w:sz w:val="20"/>
          <w:szCs w:val="20"/>
        </w:rPr>
        <w:t>gNB</w:t>
      </w:r>
      <w:proofErr w:type="spellEnd"/>
      <w:r w:rsidRPr="006658C3">
        <w:rPr>
          <w:rFonts w:ascii="Times" w:hAnsi="Times" w:cs="Times"/>
          <w:b/>
          <w:sz w:val="20"/>
          <w:szCs w:val="20"/>
        </w:rPr>
        <w:t xml:space="preserve"> sleep </w:t>
      </w:r>
      <w:proofErr w:type="gramStart"/>
      <w:r w:rsidRPr="006658C3">
        <w:rPr>
          <w:rFonts w:ascii="Times" w:hAnsi="Times" w:cs="Times"/>
          <w:b/>
          <w:sz w:val="20"/>
          <w:szCs w:val="20"/>
        </w:rPr>
        <w:t>cycle</w:t>
      </w:r>
      <w:proofErr w:type="gramEnd"/>
    </w:p>
    <w:tbl>
      <w:tblPr>
        <w:tblStyle w:val="TableGrid2"/>
        <w:tblW w:w="9731" w:type="dxa"/>
        <w:tblLayout w:type="fixed"/>
        <w:tblCellMar>
          <w:left w:w="0" w:type="dxa"/>
          <w:right w:w="0" w:type="dxa"/>
        </w:tblCellMar>
        <w:tblLook w:val="04A0" w:firstRow="1" w:lastRow="0" w:firstColumn="1" w:lastColumn="0" w:noHBand="0" w:noVBand="1"/>
      </w:tblPr>
      <w:tblGrid>
        <w:gridCol w:w="1400"/>
        <w:gridCol w:w="1205"/>
        <w:gridCol w:w="1486"/>
        <w:gridCol w:w="1426"/>
        <w:gridCol w:w="1505"/>
        <w:gridCol w:w="1398"/>
        <w:gridCol w:w="1311"/>
      </w:tblGrid>
      <w:tr w:rsidR="00B905A2" w:rsidRPr="006658C3" w14:paraId="234E0CF3" w14:textId="77777777" w:rsidTr="00731FCD">
        <w:trPr>
          <w:cantSplit/>
          <w:trHeight w:val="155"/>
        </w:trPr>
        <w:tc>
          <w:tcPr>
            <w:tcW w:w="9731" w:type="dxa"/>
            <w:gridSpan w:val="7"/>
          </w:tcPr>
          <w:p w14:paraId="5AB31589"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 xml:space="preserve">User traffic load: </w:t>
            </w:r>
            <m:oMath>
              <m:r>
                <w:rPr>
                  <w:rFonts w:ascii="Cambria Math" w:hAnsi="Cambria Math" w:cs="Times"/>
                  <w:color w:val="000000"/>
                  <w:sz w:val="20"/>
                  <w:szCs w:val="20"/>
                </w:rPr>
                <m:t xml:space="preserve"> </m:t>
              </m:r>
              <m:sSub>
                <m:sSubPr>
                  <m:ctrlPr>
                    <w:rPr>
                      <w:rFonts w:ascii="Cambria Math" w:hAnsi="Cambria Math" w:cs="Times"/>
                      <w:i/>
                      <w:color w:val="000000"/>
                      <w:sz w:val="20"/>
                      <w:szCs w:val="20"/>
                    </w:rPr>
                  </m:ctrlPr>
                </m:sSubPr>
                <m:e>
                  <m:r>
                    <w:rPr>
                      <w:rFonts w:ascii="Cambria Math" w:hAnsi="Cambria Math" w:cs="Times"/>
                      <w:color w:val="000000"/>
                      <w:sz w:val="20"/>
                      <w:szCs w:val="20"/>
                    </w:rPr>
                    <m:t>λ</m:t>
                  </m:r>
                </m:e>
                <m:sub>
                  <m:r>
                    <w:rPr>
                      <w:rFonts w:ascii="Cambria Math" w:hAnsi="Cambria Math" w:cs="Times"/>
                      <w:color w:val="000000"/>
                      <w:sz w:val="20"/>
                      <w:szCs w:val="20"/>
                    </w:rPr>
                    <m:t xml:space="preserve"> </m:t>
                  </m:r>
                </m:sub>
              </m:sSub>
            </m:oMath>
            <w:r w:rsidRPr="006658C3">
              <w:rPr>
                <w:rFonts w:ascii="Times" w:hAnsi="Times" w:cs="Times"/>
                <w:color w:val="000000"/>
                <w:sz w:val="20"/>
                <w:szCs w:val="20"/>
              </w:rPr>
              <w:t xml:space="preserve"> = 0.40</w:t>
            </w:r>
          </w:p>
        </w:tc>
      </w:tr>
      <w:tr w:rsidR="00B905A2" w:rsidRPr="006658C3" w14:paraId="2A454CFB" w14:textId="77777777" w:rsidTr="00731FCD">
        <w:trPr>
          <w:cantSplit/>
          <w:trHeight w:val="154"/>
        </w:trPr>
        <w:tc>
          <w:tcPr>
            <w:tcW w:w="1400" w:type="dxa"/>
          </w:tcPr>
          <w:p w14:paraId="04539A80"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Baseline (Always ON)</w:t>
            </w:r>
          </w:p>
        </w:tc>
        <w:tc>
          <w:tcPr>
            <w:tcW w:w="4117" w:type="dxa"/>
            <w:gridSpan w:val="3"/>
          </w:tcPr>
          <w:p w14:paraId="165ADA46"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Cell DRX</w:t>
            </w:r>
          </w:p>
        </w:tc>
        <w:tc>
          <w:tcPr>
            <w:tcW w:w="4214" w:type="dxa"/>
            <w:gridSpan w:val="3"/>
          </w:tcPr>
          <w:p w14:paraId="367464A1"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Dynamic cell DRX</w:t>
            </w:r>
          </w:p>
        </w:tc>
      </w:tr>
      <w:tr w:rsidR="00B905A2" w:rsidRPr="006658C3" w14:paraId="3FCB9B03" w14:textId="77777777" w:rsidTr="00731FCD">
        <w:trPr>
          <w:cantSplit/>
          <w:trHeight w:val="1241"/>
        </w:trPr>
        <w:tc>
          <w:tcPr>
            <w:tcW w:w="1400" w:type="dxa"/>
          </w:tcPr>
          <w:p w14:paraId="3FA70084"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lastRenderedPageBreak/>
              <w:t>Mean UPT (Mbps)</w:t>
            </w:r>
          </w:p>
          <w:p w14:paraId="04CB9ECD" w14:textId="77777777" w:rsidR="00B905A2" w:rsidRPr="006658C3" w:rsidRDefault="00B905A2" w:rsidP="00731FCD">
            <w:pPr>
              <w:jc w:val="center"/>
              <w:rPr>
                <w:rFonts w:ascii="Times" w:hAnsi="Times" w:cs="Times"/>
                <w:sz w:val="20"/>
                <w:szCs w:val="20"/>
              </w:rPr>
            </w:pPr>
          </w:p>
        </w:tc>
        <w:tc>
          <w:tcPr>
            <w:tcW w:w="1205" w:type="dxa"/>
          </w:tcPr>
          <w:p w14:paraId="1297BF98"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Mean UPT (Mbps)</w:t>
            </w:r>
          </w:p>
        </w:tc>
        <w:tc>
          <w:tcPr>
            <w:tcW w:w="1486" w:type="dxa"/>
          </w:tcPr>
          <w:p w14:paraId="629DE8A2"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UPT gain/loss</w:t>
            </w:r>
          </w:p>
          <w:p w14:paraId="5EF27474"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roofErr w:type="gramStart"/>
            <w:r w:rsidRPr="006658C3">
              <w:rPr>
                <w:rFonts w:ascii="Times" w:hAnsi="Times" w:cs="Times"/>
                <w:sz w:val="20"/>
                <w:szCs w:val="20"/>
              </w:rPr>
              <w:t>vs</w:t>
            </w:r>
            <w:proofErr w:type="gramEnd"/>
            <w:r w:rsidRPr="006658C3">
              <w:rPr>
                <w:rFonts w:ascii="Times" w:hAnsi="Times" w:cs="Times"/>
                <w:sz w:val="20"/>
                <w:szCs w:val="20"/>
              </w:rPr>
              <w:t xml:space="preserve"> Baseline)</w:t>
            </w:r>
          </w:p>
          <w:p w14:paraId="166A6BAC"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
        </w:tc>
        <w:tc>
          <w:tcPr>
            <w:tcW w:w="1426" w:type="dxa"/>
          </w:tcPr>
          <w:p w14:paraId="0BB15DAF"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ESG</w:t>
            </w:r>
          </w:p>
          <w:p w14:paraId="2E63BEE5"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roofErr w:type="gramStart"/>
            <w:r w:rsidRPr="006658C3">
              <w:rPr>
                <w:rFonts w:ascii="Times" w:hAnsi="Times" w:cs="Times"/>
                <w:sz w:val="20"/>
                <w:szCs w:val="20"/>
              </w:rPr>
              <w:t>vs</w:t>
            </w:r>
            <w:proofErr w:type="gramEnd"/>
            <w:r w:rsidRPr="006658C3">
              <w:rPr>
                <w:rFonts w:ascii="Times" w:hAnsi="Times" w:cs="Times"/>
                <w:sz w:val="20"/>
                <w:szCs w:val="20"/>
              </w:rPr>
              <w:t xml:space="preserve"> Baseline)</w:t>
            </w:r>
          </w:p>
          <w:p w14:paraId="439F1322"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
        </w:tc>
        <w:tc>
          <w:tcPr>
            <w:tcW w:w="1505" w:type="dxa"/>
          </w:tcPr>
          <w:p w14:paraId="48ADE52E"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Mean UPT (Mbps)</w:t>
            </w:r>
          </w:p>
        </w:tc>
        <w:tc>
          <w:tcPr>
            <w:tcW w:w="1398" w:type="dxa"/>
          </w:tcPr>
          <w:p w14:paraId="523DE9C8"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UPT gain/loss</w:t>
            </w:r>
          </w:p>
          <w:p w14:paraId="2C3E6FDB"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roofErr w:type="gramStart"/>
            <w:r w:rsidRPr="006658C3">
              <w:rPr>
                <w:rFonts w:ascii="Times" w:hAnsi="Times" w:cs="Times"/>
                <w:sz w:val="20"/>
                <w:szCs w:val="20"/>
              </w:rPr>
              <w:t>vs</w:t>
            </w:r>
            <w:proofErr w:type="gramEnd"/>
            <w:r w:rsidRPr="006658C3">
              <w:rPr>
                <w:rFonts w:ascii="Times" w:hAnsi="Times" w:cs="Times"/>
                <w:sz w:val="20"/>
                <w:szCs w:val="20"/>
              </w:rPr>
              <w:t xml:space="preserve"> Baseline)</w:t>
            </w:r>
          </w:p>
          <w:p w14:paraId="7255E1FF"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
        </w:tc>
        <w:tc>
          <w:tcPr>
            <w:tcW w:w="1311" w:type="dxa"/>
          </w:tcPr>
          <w:p w14:paraId="63CBF1BD"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ESG</w:t>
            </w:r>
          </w:p>
          <w:p w14:paraId="2205D47A"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roofErr w:type="gramStart"/>
            <w:r w:rsidRPr="006658C3">
              <w:rPr>
                <w:rFonts w:ascii="Times" w:hAnsi="Times" w:cs="Times"/>
                <w:sz w:val="20"/>
                <w:szCs w:val="20"/>
              </w:rPr>
              <w:t>vs</w:t>
            </w:r>
            <w:proofErr w:type="gramEnd"/>
            <w:r w:rsidRPr="006658C3">
              <w:rPr>
                <w:rFonts w:ascii="Times" w:hAnsi="Times" w:cs="Times"/>
                <w:sz w:val="20"/>
                <w:szCs w:val="20"/>
              </w:rPr>
              <w:t xml:space="preserve"> Baseline)</w:t>
            </w:r>
          </w:p>
          <w:p w14:paraId="54B5069D"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
        </w:tc>
      </w:tr>
      <w:tr w:rsidR="00B905A2" w:rsidRPr="006658C3" w14:paraId="0453E994" w14:textId="77777777" w:rsidTr="00731FCD">
        <w:trPr>
          <w:cantSplit/>
          <w:trHeight w:val="539"/>
        </w:trPr>
        <w:tc>
          <w:tcPr>
            <w:tcW w:w="1400" w:type="dxa"/>
          </w:tcPr>
          <w:p w14:paraId="0106A41A"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24.99</w:t>
            </w:r>
          </w:p>
        </w:tc>
        <w:tc>
          <w:tcPr>
            <w:tcW w:w="1205" w:type="dxa"/>
          </w:tcPr>
          <w:p w14:paraId="76D21D09"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23.06</w:t>
            </w:r>
          </w:p>
        </w:tc>
        <w:tc>
          <w:tcPr>
            <w:tcW w:w="1486" w:type="dxa"/>
          </w:tcPr>
          <w:p w14:paraId="75B0C6D2"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-7.72%</w:t>
            </w:r>
          </w:p>
        </w:tc>
        <w:tc>
          <w:tcPr>
            <w:tcW w:w="1426" w:type="dxa"/>
          </w:tcPr>
          <w:p w14:paraId="19C868E4"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+15.93%</w:t>
            </w:r>
          </w:p>
        </w:tc>
        <w:tc>
          <w:tcPr>
            <w:tcW w:w="1505" w:type="dxa"/>
          </w:tcPr>
          <w:p w14:paraId="386CBD62"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24.47</w:t>
            </w:r>
          </w:p>
        </w:tc>
        <w:tc>
          <w:tcPr>
            <w:tcW w:w="1398" w:type="dxa"/>
          </w:tcPr>
          <w:p w14:paraId="3EAA282D"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-2.08%</w:t>
            </w:r>
          </w:p>
        </w:tc>
        <w:tc>
          <w:tcPr>
            <w:tcW w:w="1311" w:type="dxa"/>
          </w:tcPr>
          <w:p w14:paraId="20D41C71"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+14.88%</w:t>
            </w:r>
          </w:p>
        </w:tc>
      </w:tr>
    </w:tbl>
    <w:p w14:paraId="22349408" w14:textId="77777777" w:rsidR="00B905A2" w:rsidRPr="006658C3" w:rsidRDefault="00B905A2" w:rsidP="00B905A2">
      <w:pPr>
        <w:spacing w:after="0"/>
        <w:jc w:val="center"/>
        <w:rPr>
          <w:rFonts w:ascii="Times" w:hAnsi="Times" w:cs="Times"/>
          <w:b/>
          <w:sz w:val="20"/>
          <w:szCs w:val="20"/>
        </w:rPr>
      </w:pPr>
    </w:p>
    <w:p w14:paraId="190BD570" w14:textId="554E1947" w:rsidR="00B905A2" w:rsidRPr="006658C3" w:rsidRDefault="00B905A2" w:rsidP="006658C3">
      <w:pPr>
        <w:spacing w:after="0"/>
        <w:jc w:val="center"/>
        <w:rPr>
          <w:rFonts w:ascii="Times" w:hAnsi="Times" w:cs="Times"/>
          <w:b/>
          <w:sz w:val="20"/>
          <w:szCs w:val="20"/>
        </w:rPr>
      </w:pPr>
      <w:r w:rsidRPr="006658C3">
        <w:rPr>
          <w:rFonts w:ascii="Times" w:hAnsi="Times" w:cs="Times"/>
          <w:b/>
          <w:sz w:val="20"/>
          <w:szCs w:val="20"/>
        </w:rPr>
        <w:t xml:space="preserve">Table 10: cell DRX with 120 </w:t>
      </w:r>
      <w:proofErr w:type="spellStart"/>
      <w:r w:rsidRPr="006658C3">
        <w:rPr>
          <w:rFonts w:ascii="Times" w:hAnsi="Times" w:cs="Times"/>
          <w:b/>
          <w:sz w:val="20"/>
          <w:szCs w:val="20"/>
        </w:rPr>
        <w:t>ms</w:t>
      </w:r>
      <w:proofErr w:type="spellEnd"/>
      <w:r w:rsidRPr="006658C3">
        <w:rPr>
          <w:rFonts w:ascii="Times" w:hAnsi="Times" w:cs="Times"/>
          <w:b/>
          <w:sz w:val="20"/>
          <w:szCs w:val="20"/>
        </w:rPr>
        <w:t xml:space="preserve"> </w:t>
      </w:r>
      <w:proofErr w:type="spellStart"/>
      <w:r w:rsidRPr="006658C3">
        <w:rPr>
          <w:rFonts w:ascii="Times" w:hAnsi="Times" w:cs="Times"/>
          <w:b/>
          <w:sz w:val="20"/>
          <w:szCs w:val="20"/>
        </w:rPr>
        <w:t>gNB</w:t>
      </w:r>
      <w:proofErr w:type="spellEnd"/>
      <w:r w:rsidRPr="006658C3">
        <w:rPr>
          <w:rFonts w:ascii="Times" w:hAnsi="Times" w:cs="Times"/>
          <w:b/>
          <w:sz w:val="20"/>
          <w:szCs w:val="20"/>
        </w:rPr>
        <w:t xml:space="preserve"> sleep </w:t>
      </w:r>
      <w:proofErr w:type="gramStart"/>
      <w:r w:rsidRPr="006658C3">
        <w:rPr>
          <w:rFonts w:ascii="Times" w:hAnsi="Times" w:cs="Times"/>
          <w:b/>
          <w:sz w:val="20"/>
          <w:szCs w:val="20"/>
        </w:rPr>
        <w:t>cycle</w:t>
      </w:r>
      <w:proofErr w:type="gramEnd"/>
    </w:p>
    <w:tbl>
      <w:tblPr>
        <w:tblStyle w:val="TableGrid2"/>
        <w:tblW w:w="9731" w:type="dxa"/>
        <w:tblLayout w:type="fixed"/>
        <w:tblCellMar>
          <w:left w:w="0" w:type="dxa"/>
          <w:right w:w="0" w:type="dxa"/>
        </w:tblCellMar>
        <w:tblLook w:val="04A0" w:firstRow="1" w:lastRow="0" w:firstColumn="1" w:lastColumn="0" w:noHBand="0" w:noVBand="1"/>
      </w:tblPr>
      <w:tblGrid>
        <w:gridCol w:w="1400"/>
        <w:gridCol w:w="1205"/>
        <w:gridCol w:w="1486"/>
        <w:gridCol w:w="1426"/>
        <w:gridCol w:w="1505"/>
        <w:gridCol w:w="1398"/>
        <w:gridCol w:w="1311"/>
      </w:tblGrid>
      <w:tr w:rsidR="00B905A2" w:rsidRPr="006658C3" w14:paraId="2993A536" w14:textId="77777777" w:rsidTr="00731FCD">
        <w:trPr>
          <w:cantSplit/>
          <w:trHeight w:val="155"/>
        </w:trPr>
        <w:tc>
          <w:tcPr>
            <w:tcW w:w="9731" w:type="dxa"/>
            <w:gridSpan w:val="7"/>
          </w:tcPr>
          <w:p w14:paraId="7607F01E"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 xml:space="preserve">User traffic load: </w:t>
            </w:r>
            <m:oMath>
              <m:r>
                <w:rPr>
                  <w:rFonts w:ascii="Cambria Math" w:hAnsi="Cambria Math" w:cs="Times"/>
                  <w:color w:val="000000"/>
                  <w:sz w:val="20"/>
                  <w:szCs w:val="20"/>
                </w:rPr>
                <m:t xml:space="preserve"> </m:t>
              </m:r>
              <m:sSub>
                <m:sSubPr>
                  <m:ctrlPr>
                    <w:rPr>
                      <w:rFonts w:ascii="Cambria Math" w:hAnsi="Cambria Math" w:cs="Times"/>
                      <w:i/>
                      <w:color w:val="000000"/>
                      <w:sz w:val="20"/>
                      <w:szCs w:val="20"/>
                    </w:rPr>
                  </m:ctrlPr>
                </m:sSubPr>
                <m:e>
                  <m:r>
                    <w:rPr>
                      <w:rFonts w:ascii="Cambria Math" w:hAnsi="Cambria Math" w:cs="Times"/>
                      <w:color w:val="000000"/>
                      <w:sz w:val="20"/>
                      <w:szCs w:val="20"/>
                    </w:rPr>
                    <m:t>λ</m:t>
                  </m:r>
                </m:e>
                <m:sub>
                  <m:r>
                    <w:rPr>
                      <w:rFonts w:ascii="Cambria Math" w:hAnsi="Cambria Math" w:cs="Times"/>
                      <w:color w:val="000000"/>
                      <w:sz w:val="20"/>
                      <w:szCs w:val="20"/>
                    </w:rPr>
                    <m:t xml:space="preserve"> </m:t>
                  </m:r>
                </m:sub>
              </m:sSub>
            </m:oMath>
            <w:r w:rsidRPr="006658C3">
              <w:rPr>
                <w:rFonts w:ascii="Times" w:hAnsi="Times" w:cs="Times"/>
                <w:color w:val="000000"/>
                <w:sz w:val="20"/>
                <w:szCs w:val="20"/>
              </w:rPr>
              <w:t xml:space="preserve"> = 0.40</w:t>
            </w:r>
          </w:p>
        </w:tc>
      </w:tr>
      <w:tr w:rsidR="00B905A2" w:rsidRPr="006658C3" w14:paraId="75F6FC6B" w14:textId="77777777" w:rsidTr="00731FCD">
        <w:trPr>
          <w:cantSplit/>
          <w:trHeight w:val="154"/>
        </w:trPr>
        <w:tc>
          <w:tcPr>
            <w:tcW w:w="1400" w:type="dxa"/>
          </w:tcPr>
          <w:p w14:paraId="2035DB44"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Baseline (Always ON)</w:t>
            </w:r>
          </w:p>
        </w:tc>
        <w:tc>
          <w:tcPr>
            <w:tcW w:w="4117" w:type="dxa"/>
            <w:gridSpan w:val="3"/>
          </w:tcPr>
          <w:p w14:paraId="4D298097"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Cell DRX</w:t>
            </w:r>
          </w:p>
        </w:tc>
        <w:tc>
          <w:tcPr>
            <w:tcW w:w="4214" w:type="dxa"/>
            <w:gridSpan w:val="3"/>
          </w:tcPr>
          <w:p w14:paraId="4C37063C"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Dynamic cell DRX</w:t>
            </w:r>
          </w:p>
        </w:tc>
      </w:tr>
      <w:tr w:rsidR="00B905A2" w:rsidRPr="006658C3" w14:paraId="3EE94422" w14:textId="77777777" w:rsidTr="00731FCD">
        <w:trPr>
          <w:cantSplit/>
          <w:trHeight w:val="1232"/>
        </w:trPr>
        <w:tc>
          <w:tcPr>
            <w:tcW w:w="1400" w:type="dxa"/>
          </w:tcPr>
          <w:p w14:paraId="1F3E7FCC"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Mean UPT (Mbps)</w:t>
            </w:r>
          </w:p>
          <w:p w14:paraId="3BB97061" w14:textId="77777777" w:rsidR="00B905A2" w:rsidRPr="006658C3" w:rsidRDefault="00B905A2" w:rsidP="00731FCD">
            <w:pPr>
              <w:jc w:val="center"/>
              <w:rPr>
                <w:rFonts w:ascii="Times" w:hAnsi="Times" w:cs="Times"/>
                <w:sz w:val="20"/>
                <w:szCs w:val="20"/>
              </w:rPr>
            </w:pPr>
          </w:p>
        </w:tc>
        <w:tc>
          <w:tcPr>
            <w:tcW w:w="1205" w:type="dxa"/>
          </w:tcPr>
          <w:p w14:paraId="541906B7"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Mean UPT (Mbps)</w:t>
            </w:r>
          </w:p>
        </w:tc>
        <w:tc>
          <w:tcPr>
            <w:tcW w:w="1486" w:type="dxa"/>
          </w:tcPr>
          <w:p w14:paraId="5F236D46"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UPT gain/loss</w:t>
            </w:r>
          </w:p>
          <w:p w14:paraId="6D240B9D"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roofErr w:type="gramStart"/>
            <w:r w:rsidRPr="006658C3">
              <w:rPr>
                <w:rFonts w:ascii="Times" w:hAnsi="Times" w:cs="Times"/>
                <w:sz w:val="20"/>
                <w:szCs w:val="20"/>
              </w:rPr>
              <w:t>vs</w:t>
            </w:r>
            <w:proofErr w:type="gramEnd"/>
            <w:r w:rsidRPr="006658C3">
              <w:rPr>
                <w:rFonts w:ascii="Times" w:hAnsi="Times" w:cs="Times"/>
                <w:sz w:val="20"/>
                <w:szCs w:val="20"/>
              </w:rPr>
              <w:t xml:space="preserve"> Baseline)</w:t>
            </w:r>
          </w:p>
          <w:p w14:paraId="1ADE8989"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
        </w:tc>
        <w:tc>
          <w:tcPr>
            <w:tcW w:w="1426" w:type="dxa"/>
          </w:tcPr>
          <w:p w14:paraId="664F1E37"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ESG</w:t>
            </w:r>
          </w:p>
          <w:p w14:paraId="04470ED5"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roofErr w:type="gramStart"/>
            <w:r w:rsidRPr="006658C3">
              <w:rPr>
                <w:rFonts w:ascii="Times" w:hAnsi="Times" w:cs="Times"/>
                <w:sz w:val="20"/>
                <w:szCs w:val="20"/>
              </w:rPr>
              <w:t>vs</w:t>
            </w:r>
            <w:proofErr w:type="gramEnd"/>
            <w:r w:rsidRPr="006658C3">
              <w:rPr>
                <w:rFonts w:ascii="Times" w:hAnsi="Times" w:cs="Times"/>
                <w:sz w:val="20"/>
                <w:szCs w:val="20"/>
              </w:rPr>
              <w:t xml:space="preserve"> Baseline)</w:t>
            </w:r>
          </w:p>
          <w:p w14:paraId="3510B59B"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
        </w:tc>
        <w:tc>
          <w:tcPr>
            <w:tcW w:w="1505" w:type="dxa"/>
          </w:tcPr>
          <w:p w14:paraId="5D13C5F0"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Mean UPT (Mbps)</w:t>
            </w:r>
          </w:p>
        </w:tc>
        <w:tc>
          <w:tcPr>
            <w:tcW w:w="1398" w:type="dxa"/>
          </w:tcPr>
          <w:p w14:paraId="5A9D5EBA"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UPT gain/loss</w:t>
            </w:r>
          </w:p>
          <w:p w14:paraId="6247FDE7"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roofErr w:type="gramStart"/>
            <w:r w:rsidRPr="006658C3">
              <w:rPr>
                <w:rFonts w:ascii="Times" w:hAnsi="Times" w:cs="Times"/>
                <w:sz w:val="20"/>
                <w:szCs w:val="20"/>
              </w:rPr>
              <w:t>vs</w:t>
            </w:r>
            <w:proofErr w:type="gramEnd"/>
            <w:r w:rsidRPr="006658C3">
              <w:rPr>
                <w:rFonts w:ascii="Times" w:hAnsi="Times" w:cs="Times"/>
                <w:sz w:val="20"/>
                <w:szCs w:val="20"/>
              </w:rPr>
              <w:t xml:space="preserve"> Baseline)</w:t>
            </w:r>
          </w:p>
          <w:p w14:paraId="7EE47C2D"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
        </w:tc>
        <w:tc>
          <w:tcPr>
            <w:tcW w:w="1311" w:type="dxa"/>
          </w:tcPr>
          <w:p w14:paraId="1E7CD4D1"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ESG</w:t>
            </w:r>
          </w:p>
          <w:p w14:paraId="35FD232E"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roofErr w:type="gramStart"/>
            <w:r w:rsidRPr="006658C3">
              <w:rPr>
                <w:rFonts w:ascii="Times" w:hAnsi="Times" w:cs="Times"/>
                <w:sz w:val="20"/>
                <w:szCs w:val="20"/>
              </w:rPr>
              <w:t>vs</w:t>
            </w:r>
            <w:proofErr w:type="gramEnd"/>
            <w:r w:rsidRPr="006658C3">
              <w:rPr>
                <w:rFonts w:ascii="Times" w:hAnsi="Times" w:cs="Times"/>
                <w:sz w:val="20"/>
                <w:szCs w:val="20"/>
              </w:rPr>
              <w:t xml:space="preserve"> Baseline)</w:t>
            </w:r>
          </w:p>
          <w:p w14:paraId="4B3B599A"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w:t>
            </w:r>
          </w:p>
        </w:tc>
      </w:tr>
      <w:tr w:rsidR="00B905A2" w:rsidRPr="006658C3" w14:paraId="251443E1" w14:textId="77777777" w:rsidTr="00731FCD">
        <w:trPr>
          <w:cantSplit/>
          <w:trHeight w:val="539"/>
        </w:trPr>
        <w:tc>
          <w:tcPr>
            <w:tcW w:w="1400" w:type="dxa"/>
          </w:tcPr>
          <w:p w14:paraId="15E7A85E"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24.99</w:t>
            </w:r>
          </w:p>
        </w:tc>
        <w:tc>
          <w:tcPr>
            <w:tcW w:w="1205" w:type="dxa"/>
          </w:tcPr>
          <w:p w14:paraId="7332D3B8"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21.42</w:t>
            </w:r>
          </w:p>
        </w:tc>
        <w:tc>
          <w:tcPr>
            <w:tcW w:w="1486" w:type="dxa"/>
          </w:tcPr>
          <w:p w14:paraId="7FF1352C"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-14.28%</w:t>
            </w:r>
          </w:p>
        </w:tc>
        <w:tc>
          <w:tcPr>
            <w:tcW w:w="1426" w:type="dxa"/>
          </w:tcPr>
          <w:p w14:paraId="6391D896"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+17.33%</w:t>
            </w:r>
          </w:p>
        </w:tc>
        <w:tc>
          <w:tcPr>
            <w:tcW w:w="1505" w:type="dxa"/>
          </w:tcPr>
          <w:p w14:paraId="6D2ED937"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24.49</w:t>
            </w:r>
          </w:p>
        </w:tc>
        <w:tc>
          <w:tcPr>
            <w:tcW w:w="1398" w:type="dxa"/>
          </w:tcPr>
          <w:p w14:paraId="3950144F"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-2.0%</w:t>
            </w:r>
          </w:p>
        </w:tc>
        <w:tc>
          <w:tcPr>
            <w:tcW w:w="1311" w:type="dxa"/>
          </w:tcPr>
          <w:p w14:paraId="5027E1F5" w14:textId="77777777" w:rsidR="00B905A2" w:rsidRPr="006658C3" w:rsidRDefault="00B905A2" w:rsidP="00731FCD">
            <w:pPr>
              <w:jc w:val="center"/>
              <w:rPr>
                <w:rFonts w:ascii="Times" w:hAnsi="Times" w:cs="Times"/>
                <w:sz w:val="20"/>
                <w:szCs w:val="20"/>
              </w:rPr>
            </w:pPr>
            <w:r w:rsidRPr="006658C3">
              <w:rPr>
                <w:rFonts w:ascii="Times" w:hAnsi="Times" w:cs="Times"/>
                <w:sz w:val="20"/>
                <w:szCs w:val="20"/>
              </w:rPr>
              <w:t>+16.61%</w:t>
            </w:r>
          </w:p>
        </w:tc>
      </w:tr>
    </w:tbl>
    <w:p w14:paraId="71D12002" w14:textId="77777777" w:rsidR="00B905A2" w:rsidRPr="004E5293" w:rsidRDefault="00B905A2" w:rsidP="00B905A2">
      <w:pPr>
        <w:spacing w:before="240"/>
        <w:rPr>
          <w:rFonts w:ascii="Times New Roman" w:hAnsi="Times New Roman" w:cs="Times New Roman"/>
          <w:sz w:val="20"/>
          <w:szCs w:val="20"/>
          <w:lang w:val="en-GB" w:eastAsia="zh-CN"/>
        </w:rPr>
      </w:pPr>
      <w:r w:rsidRPr="004E5293">
        <w:rPr>
          <w:rFonts w:ascii="Times New Roman" w:hAnsi="Times New Roman" w:cs="Times New Roman"/>
          <w:sz w:val="20"/>
          <w:szCs w:val="20"/>
          <w:lang w:val="en-GB" w:eastAsia="zh-CN"/>
        </w:rPr>
        <w:t xml:space="preserve">Tables </w:t>
      </w:r>
      <w:r>
        <w:rPr>
          <w:rFonts w:ascii="Times New Roman" w:hAnsi="Times New Roman" w:cs="Times New Roman"/>
          <w:sz w:val="20"/>
          <w:szCs w:val="20"/>
          <w:lang w:val="en-GB" w:eastAsia="zh-CN"/>
        </w:rPr>
        <w:t>5</w:t>
      </w:r>
      <w:r w:rsidRPr="004E5293">
        <w:rPr>
          <w:rFonts w:ascii="Times New Roman" w:hAnsi="Times New Roman" w:cs="Times New Roman"/>
          <w:sz w:val="20"/>
          <w:szCs w:val="20"/>
          <w:lang w:val="en-GB" w:eastAsia="zh-CN"/>
        </w:rPr>
        <w:t xml:space="preserve"> - </w:t>
      </w:r>
      <w:r>
        <w:rPr>
          <w:rFonts w:ascii="Times New Roman" w:hAnsi="Times New Roman" w:cs="Times New Roman"/>
          <w:sz w:val="20"/>
          <w:szCs w:val="20"/>
          <w:lang w:val="en-GB" w:eastAsia="zh-CN"/>
        </w:rPr>
        <w:t>10</w:t>
      </w:r>
      <w:r w:rsidRPr="004E5293">
        <w:rPr>
          <w:rFonts w:ascii="Times New Roman" w:hAnsi="Times New Roman" w:cs="Times New Roman"/>
          <w:sz w:val="20"/>
          <w:szCs w:val="20"/>
          <w:lang w:val="en-GB" w:eastAsia="zh-CN"/>
        </w:rPr>
        <w:t xml:space="preserve"> present results for </w:t>
      </w:r>
      <w:r>
        <w:rPr>
          <w:rFonts w:ascii="Times New Roman" w:hAnsi="Times New Roman" w:cs="Times New Roman"/>
          <w:sz w:val="20"/>
          <w:szCs w:val="20"/>
          <w:lang w:val="en-GB" w:eastAsia="zh-CN"/>
        </w:rPr>
        <w:t xml:space="preserve">low (5-7) and medium (8-10) loads with </w:t>
      </w:r>
      <w:r w:rsidRPr="004E5293">
        <w:rPr>
          <w:rFonts w:ascii="Times New Roman" w:hAnsi="Times New Roman" w:cs="Times New Roman"/>
          <w:sz w:val="20"/>
          <w:szCs w:val="20"/>
          <w:lang w:val="en-GB" w:eastAsia="zh-CN"/>
        </w:rPr>
        <w:t xml:space="preserve">40ms, 80ms, and 120 </w:t>
      </w:r>
      <w:proofErr w:type="spellStart"/>
      <w:r w:rsidRPr="004E5293">
        <w:rPr>
          <w:rFonts w:ascii="Times New Roman" w:hAnsi="Times New Roman" w:cs="Times New Roman"/>
          <w:sz w:val="20"/>
          <w:szCs w:val="20"/>
          <w:lang w:val="en-GB" w:eastAsia="zh-CN"/>
        </w:rPr>
        <w:t>ms</w:t>
      </w:r>
      <w:proofErr w:type="spellEnd"/>
      <w:r w:rsidRPr="004E5293">
        <w:rPr>
          <w:rFonts w:ascii="Times New Roman" w:hAnsi="Times New Roman" w:cs="Times New Roman"/>
          <w:sz w:val="20"/>
          <w:szCs w:val="20"/>
          <w:lang w:val="en-GB" w:eastAsia="zh-CN"/>
        </w:rPr>
        <w:t xml:space="preserve"> sleep durations, respectively. We utilize two different user traffic arrival rates and a low load RU threshold of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(ρ</m:t>
            </m:r>
          </m:e>
          <m:sub>
            <m:r>
              <w:rPr>
                <w:rFonts w:ascii="Cambria Math" w:eastAsiaTheme="minorEastAsia" w:hAnsi="Cambria Math" w:cs="Times New Roman"/>
                <w:sz w:val="20"/>
                <w:szCs w:val="20"/>
              </w:rPr>
              <m:t>l</m:t>
            </m:r>
          </m:sub>
        </m:sSub>
        <m:r>
          <w:rPr>
            <w:rFonts w:ascii="Cambria Math" w:eastAsiaTheme="minorEastAsia" w:hAnsi="Cambria Math" w:cs="Times New Roman"/>
            <w:sz w:val="20"/>
            <w:szCs w:val="20"/>
          </w:rPr>
          <m:t>)</m:t>
        </m:r>
      </m:oMath>
      <w:r w:rsidRPr="004E5293">
        <w:rPr>
          <w:rFonts w:ascii="Times New Roman" w:eastAsiaTheme="minorEastAsia" w:hAnsi="Times New Roman" w:cs="Times New Roman"/>
          <w:sz w:val="20"/>
          <w:szCs w:val="20"/>
        </w:rPr>
        <w:t xml:space="preserve"> = 10% </w:t>
      </w:r>
      <w:r w:rsidRPr="004E5293">
        <w:rPr>
          <w:rFonts w:ascii="Times New Roman" w:hAnsi="Times New Roman" w:cs="Times New Roman"/>
          <w:sz w:val="20"/>
          <w:szCs w:val="20"/>
          <w:lang w:val="en-GB" w:eastAsia="zh-CN"/>
        </w:rPr>
        <w:t xml:space="preserve">for each sleep cycle duration, allowing us to investigate the impact of varying sleep cycles as well as varying cell load on system performance. </w:t>
      </w:r>
      <w:r w:rsidRPr="004E5293">
        <w:rPr>
          <w:rFonts w:ascii="Times New Roman" w:hAnsi="Times New Roman" w:cs="Times New Roman"/>
          <w:sz w:val="20"/>
          <w:szCs w:val="20"/>
          <w:lang w:eastAsia="zh-CN"/>
        </w:rPr>
        <w:t xml:space="preserve">The results demonstrate that significant energy savings gain can be achieved </w:t>
      </w:r>
      <w:r>
        <w:rPr>
          <w:rFonts w:ascii="Times New Roman" w:hAnsi="Times New Roman" w:cs="Times New Roman"/>
          <w:sz w:val="20"/>
          <w:szCs w:val="20"/>
          <w:lang w:eastAsia="zh-CN"/>
        </w:rPr>
        <w:t xml:space="preserve">especially at low loads; ~45 – 53%, with higher gains achievable under longer sleep cycle durations. This can, however, come with an increased penalty for user throughput with longer sleep durations. Utilizing dynamic adaptation wherein the Cell DTX/DRX cycle can be activated/deactivated as needed allows the system to operate with the same energy savings gain as normal DRX operation, while at the same time ensuring minimal impact on user level QoS (throughput). This holds true across all load scenarios.  </w:t>
      </w:r>
    </w:p>
    <w:p w14:paraId="7EC5D5D9" w14:textId="02139F36" w:rsidR="00B905A2" w:rsidRPr="004E5293" w:rsidRDefault="00B905A2" w:rsidP="00B905A2">
      <w:pPr>
        <w:rPr>
          <w:rFonts w:ascii="Times New Roman" w:hAnsi="Times New Roman" w:cs="Times New Roman"/>
          <w:b/>
          <w:bCs/>
          <w:sz w:val="20"/>
          <w:szCs w:val="20"/>
          <w:lang w:eastAsia="sv-SE"/>
        </w:rPr>
      </w:pPr>
      <w:r w:rsidRPr="004E5293">
        <w:rPr>
          <w:rFonts w:ascii="Times New Roman" w:hAnsi="Times New Roman" w:cs="Times New Roman"/>
          <w:b/>
          <w:bCs/>
          <w:i/>
          <w:iCs/>
          <w:sz w:val="20"/>
          <w:szCs w:val="20"/>
          <w:lang w:val="en-GB" w:eastAsia="zh-CN"/>
        </w:rPr>
        <w:t xml:space="preserve">Observation </w:t>
      </w:r>
      <w:r w:rsidR="00292B1F">
        <w:rPr>
          <w:rFonts w:ascii="Times New Roman" w:hAnsi="Times New Roman" w:cs="Times New Roman"/>
          <w:b/>
          <w:bCs/>
          <w:i/>
          <w:iCs/>
          <w:sz w:val="20"/>
          <w:szCs w:val="20"/>
          <w:lang w:val="en-GB" w:eastAsia="zh-CN"/>
        </w:rPr>
        <w:t>4</w:t>
      </w:r>
      <w:r w:rsidRPr="004E5293">
        <w:rPr>
          <w:rFonts w:ascii="Times New Roman" w:hAnsi="Times New Roman" w:cs="Times New Roman"/>
          <w:b/>
          <w:bCs/>
          <w:i/>
          <w:iCs/>
          <w:sz w:val="20"/>
          <w:szCs w:val="20"/>
          <w:lang w:val="en-GB" w:eastAsia="zh-CN"/>
        </w:rPr>
        <w:t xml:space="preserve">: </w:t>
      </w:r>
      <w:r w:rsidRPr="003A1520">
        <w:rPr>
          <w:rFonts w:ascii="Times New Roman" w:hAnsi="Times New Roman" w:cs="Times New Roman"/>
          <w:b/>
          <w:bCs/>
          <w:sz w:val="20"/>
          <w:szCs w:val="20"/>
          <w:lang w:val="en-GB" w:eastAsia="zh-CN"/>
        </w:rPr>
        <w:t>Utilizing Cell DRX with dynamic activation/deactivation can yield significant energy savings gain, while ensuring marginal negative impact on user level QoS (throughput).</w:t>
      </w:r>
    </w:p>
    <w:p w14:paraId="5EDD254A" w14:textId="5BA2F137" w:rsidR="000E7C09" w:rsidRPr="00130BF7" w:rsidRDefault="000A5764" w:rsidP="001029A1">
      <w:pPr>
        <w:pStyle w:val="Heading1"/>
        <w:rPr>
          <w:rFonts w:ascii="Times New Roman" w:hAnsi="Times New Roman"/>
          <w:szCs w:val="32"/>
          <w:lang w:val="en-US"/>
        </w:rPr>
      </w:pPr>
      <w:r w:rsidRPr="00130BF7">
        <w:rPr>
          <w:rFonts w:ascii="Times New Roman" w:hAnsi="Times New Roman"/>
          <w:szCs w:val="32"/>
        </w:rPr>
        <w:t>Conclusion</w:t>
      </w:r>
    </w:p>
    <w:p w14:paraId="14902644" w14:textId="5D79A67A" w:rsidR="00A5250C" w:rsidRDefault="004C7AA2" w:rsidP="002E02C2">
      <w:pPr>
        <w:rPr>
          <w:rFonts w:ascii="Times New Roman" w:hAnsi="Times New Roman" w:cs="Times New Roman"/>
          <w:sz w:val="20"/>
          <w:szCs w:val="20"/>
          <w:lang w:eastAsia="sv-SE"/>
        </w:rPr>
      </w:pPr>
      <w:r w:rsidRPr="004C7AA2">
        <w:rPr>
          <w:rFonts w:ascii="Times New Roman" w:hAnsi="Times New Roman" w:cs="Times New Roman"/>
          <w:sz w:val="20"/>
          <w:szCs w:val="20"/>
          <w:lang w:eastAsia="sv-SE"/>
        </w:rPr>
        <w:t xml:space="preserve">In this contribution, the following </w:t>
      </w:r>
      <w:r w:rsidR="00853055">
        <w:rPr>
          <w:rFonts w:ascii="Times New Roman" w:hAnsi="Times New Roman" w:cs="Times New Roman"/>
          <w:sz w:val="20"/>
          <w:szCs w:val="20"/>
          <w:lang w:eastAsia="sv-SE"/>
        </w:rPr>
        <w:t xml:space="preserve">observations </w:t>
      </w:r>
      <w:r w:rsidRPr="004C7AA2">
        <w:rPr>
          <w:rFonts w:ascii="Times New Roman" w:hAnsi="Times New Roman" w:cs="Times New Roman"/>
          <w:sz w:val="20"/>
          <w:szCs w:val="20"/>
          <w:lang w:eastAsia="sv-SE"/>
        </w:rPr>
        <w:t>are made:</w:t>
      </w:r>
    </w:p>
    <w:p w14:paraId="16BE16FA" w14:textId="77777777" w:rsidR="00292B1F" w:rsidRDefault="00292B1F" w:rsidP="00292B1F">
      <w:pPr>
        <w:rPr>
          <w:rFonts w:ascii="Times New Roman" w:hAnsi="Times New Roman" w:cs="Times New Roman"/>
          <w:b/>
          <w:bCs/>
          <w:i/>
          <w:iCs/>
          <w:sz w:val="20"/>
          <w:szCs w:val="20"/>
          <w:lang w:eastAsia="sv-SE"/>
        </w:rPr>
      </w:pPr>
      <w:r w:rsidRPr="00A7545C">
        <w:rPr>
          <w:rFonts w:ascii="Times New Roman" w:hAnsi="Times New Roman" w:cs="Times New Roman"/>
          <w:b/>
          <w:bCs/>
          <w:i/>
          <w:iCs/>
          <w:sz w:val="20"/>
          <w:szCs w:val="20"/>
          <w:lang w:eastAsia="sv-SE"/>
        </w:rPr>
        <w:t>Observation 1</w:t>
      </w:r>
      <w:r>
        <w:rPr>
          <w:rFonts w:ascii="Times New Roman" w:hAnsi="Times New Roman" w:cs="Times New Roman"/>
          <w:b/>
          <w:bCs/>
          <w:i/>
          <w:iCs/>
          <w:sz w:val="20"/>
          <w:szCs w:val="20"/>
          <w:lang w:eastAsia="sv-SE"/>
        </w:rPr>
        <w:t xml:space="preserve">: </w:t>
      </w:r>
      <w:r>
        <w:rPr>
          <w:rFonts w:ascii="Times New Roman" w:hAnsi="Times New Roman" w:cs="Times New Roman"/>
          <w:b/>
          <w:bCs/>
          <w:sz w:val="20"/>
          <w:szCs w:val="20"/>
          <w:lang w:eastAsia="sv-SE"/>
        </w:rPr>
        <w:t>U</w:t>
      </w:r>
      <w:r w:rsidRPr="00292B1F">
        <w:rPr>
          <w:rFonts w:ascii="Times New Roman" w:hAnsi="Times New Roman" w:cs="Times New Roman"/>
          <w:b/>
          <w:bCs/>
          <w:sz w:val="20"/>
          <w:szCs w:val="20"/>
          <w:lang w:eastAsia="sv-SE"/>
        </w:rPr>
        <w:t>sing RRC signaling for activation/deactivation of cell DTX/DRX results in both high</w:t>
      </w:r>
      <w:r>
        <w:rPr>
          <w:rFonts w:ascii="Times New Roman" w:hAnsi="Times New Roman" w:cs="Times New Roman"/>
          <w:b/>
          <w:bCs/>
          <w:sz w:val="20"/>
          <w:szCs w:val="20"/>
          <w:lang w:eastAsia="sv-SE"/>
        </w:rPr>
        <w:t>er</w:t>
      </w:r>
      <w:r w:rsidRPr="00292B1F">
        <w:rPr>
          <w:rFonts w:ascii="Times New Roman" w:hAnsi="Times New Roman" w:cs="Times New Roman"/>
          <w:b/>
          <w:bCs/>
          <w:sz w:val="20"/>
          <w:szCs w:val="20"/>
          <w:lang w:eastAsia="sv-SE"/>
        </w:rPr>
        <w:t xml:space="preserve"> overhead and latency compared to using L1 </w:t>
      </w:r>
      <w:proofErr w:type="gramStart"/>
      <w:r w:rsidRPr="00292B1F">
        <w:rPr>
          <w:rFonts w:ascii="Times New Roman" w:hAnsi="Times New Roman" w:cs="Times New Roman"/>
          <w:b/>
          <w:bCs/>
          <w:sz w:val="20"/>
          <w:szCs w:val="20"/>
          <w:lang w:eastAsia="sv-SE"/>
        </w:rPr>
        <w:t>signaling</w:t>
      </w:r>
      <w:proofErr w:type="gramEnd"/>
    </w:p>
    <w:p w14:paraId="5FDEA066" w14:textId="79552A5F" w:rsidR="00292B1F" w:rsidRPr="00292B1F" w:rsidRDefault="00292B1F" w:rsidP="00292B1F">
      <w:pPr>
        <w:rPr>
          <w:rFonts w:ascii="Times New Roman" w:hAnsi="Times New Roman" w:cs="Times New Roman"/>
          <w:b/>
          <w:bCs/>
          <w:sz w:val="20"/>
          <w:szCs w:val="20"/>
          <w:lang w:eastAsia="sv-SE"/>
        </w:rPr>
      </w:pPr>
      <w:r w:rsidRPr="00A7545C">
        <w:rPr>
          <w:rFonts w:ascii="Times New Roman" w:hAnsi="Times New Roman" w:cs="Times New Roman"/>
          <w:b/>
          <w:bCs/>
          <w:i/>
          <w:iCs/>
          <w:sz w:val="20"/>
          <w:szCs w:val="20"/>
          <w:lang w:eastAsia="sv-SE"/>
        </w:rPr>
        <w:t xml:space="preserve">Observation </w:t>
      </w:r>
      <w:r>
        <w:rPr>
          <w:rFonts w:ascii="Times New Roman" w:hAnsi="Times New Roman" w:cs="Times New Roman"/>
          <w:b/>
          <w:bCs/>
          <w:i/>
          <w:iCs/>
          <w:sz w:val="20"/>
          <w:szCs w:val="20"/>
          <w:lang w:eastAsia="sv-SE"/>
        </w:rPr>
        <w:t>2</w:t>
      </w:r>
      <w:r w:rsidRPr="00A7545C">
        <w:rPr>
          <w:rFonts w:ascii="Times New Roman" w:hAnsi="Times New Roman" w:cs="Times New Roman"/>
          <w:b/>
          <w:bCs/>
          <w:i/>
          <w:iCs/>
          <w:sz w:val="20"/>
          <w:szCs w:val="20"/>
          <w:lang w:eastAsia="sv-SE"/>
        </w:rPr>
        <w:t>:</w:t>
      </w:r>
      <w:r w:rsidRPr="00A7545C">
        <w:rPr>
          <w:rFonts w:ascii="Times New Roman" w:hAnsi="Times New Roman" w:cs="Times New Roman"/>
          <w:b/>
          <w:bCs/>
          <w:sz w:val="20"/>
          <w:szCs w:val="20"/>
          <w:lang w:eastAsia="sv-SE"/>
        </w:rPr>
        <w:t xml:space="preserve"> </w:t>
      </w:r>
      <w:r>
        <w:rPr>
          <w:rFonts w:ascii="Times New Roman" w:hAnsi="Times New Roman" w:cs="Times New Roman"/>
          <w:b/>
          <w:bCs/>
          <w:sz w:val="20"/>
          <w:szCs w:val="20"/>
          <w:lang w:eastAsia="sv-SE"/>
        </w:rPr>
        <w:t>The processing delay associated with</w:t>
      </w:r>
      <w:r w:rsidRPr="00A7545C">
        <w:rPr>
          <w:rFonts w:ascii="Times New Roman" w:hAnsi="Times New Roman" w:cs="Times New Roman"/>
          <w:b/>
          <w:bCs/>
          <w:sz w:val="20"/>
          <w:szCs w:val="20"/>
          <w:lang w:eastAsia="sv-SE"/>
        </w:rPr>
        <w:t xml:space="preserve"> RRC signaling for activation/deactivation of cell DTX/DRX</w:t>
      </w:r>
      <w:r>
        <w:rPr>
          <w:rFonts w:ascii="Times New Roman" w:hAnsi="Times New Roman" w:cs="Times New Roman"/>
          <w:b/>
          <w:bCs/>
          <w:sz w:val="20"/>
          <w:szCs w:val="20"/>
          <w:lang w:eastAsia="sv-SE"/>
        </w:rPr>
        <w:t xml:space="preserve"> results in </w:t>
      </w:r>
      <w:r w:rsidRPr="00292B1F">
        <w:rPr>
          <w:rFonts w:ascii="Times New Roman" w:hAnsi="Times New Roman" w:cs="Times New Roman"/>
          <w:b/>
          <w:bCs/>
          <w:sz w:val="20"/>
          <w:szCs w:val="20"/>
          <w:lang w:eastAsia="sv-SE"/>
        </w:rPr>
        <w:t>a period of ambiguity where the UE may not be aware of (de)activation for at least 10ms (Table 12.1, 38.331)</w:t>
      </w:r>
    </w:p>
    <w:p w14:paraId="7A978CAB" w14:textId="2E4D4A90" w:rsidR="00853055" w:rsidRDefault="00853055" w:rsidP="006658C3">
      <w:pPr>
        <w:spacing w:after="180"/>
        <w:rPr>
          <w:rFonts w:ascii="Times New Roman" w:hAnsi="Times New Roman" w:cs="Times New Roman"/>
          <w:b/>
          <w:bCs/>
          <w:i/>
          <w:iCs/>
          <w:sz w:val="20"/>
          <w:szCs w:val="20"/>
          <w:lang w:val="en-GB" w:eastAsia="zh-CN"/>
        </w:rPr>
      </w:pPr>
      <w:r w:rsidRPr="004E5293">
        <w:rPr>
          <w:rFonts w:ascii="Times New Roman" w:hAnsi="Times New Roman" w:cs="Times New Roman"/>
          <w:b/>
          <w:bCs/>
          <w:i/>
          <w:iCs/>
          <w:sz w:val="20"/>
          <w:szCs w:val="20"/>
          <w:lang w:val="en-GB" w:eastAsia="zh-CN"/>
        </w:rPr>
        <w:t xml:space="preserve">Observation </w:t>
      </w:r>
      <w:r w:rsidR="00292B1F">
        <w:rPr>
          <w:rFonts w:ascii="Times New Roman" w:hAnsi="Times New Roman" w:cs="Times New Roman"/>
          <w:b/>
          <w:bCs/>
          <w:i/>
          <w:iCs/>
          <w:sz w:val="20"/>
          <w:szCs w:val="20"/>
          <w:lang w:val="en-GB" w:eastAsia="zh-CN"/>
        </w:rPr>
        <w:t>3</w:t>
      </w:r>
      <w:r w:rsidRPr="004E5293">
        <w:rPr>
          <w:rFonts w:ascii="Times New Roman" w:hAnsi="Times New Roman" w:cs="Times New Roman"/>
          <w:b/>
          <w:bCs/>
          <w:i/>
          <w:iCs/>
          <w:sz w:val="20"/>
          <w:szCs w:val="20"/>
          <w:lang w:val="en-GB" w:eastAsia="zh-CN"/>
        </w:rPr>
        <w:t xml:space="preserve">: </w:t>
      </w:r>
      <w:r w:rsidRPr="003A1520">
        <w:rPr>
          <w:rFonts w:ascii="Times New Roman" w:hAnsi="Times New Roman" w:cs="Times New Roman"/>
          <w:b/>
          <w:bCs/>
          <w:sz w:val="20"/>
          <w:szCs w:val="20"/>
          <w:lang w:val="en-GB" w:eastAsia="zh-CN"/>
        </w:rPr>
        <w:t>Utilizing a cell DTX can yield significant energy savings gain, with marginal negative impact on user level QoS (throughput).</w:t>
      </w:r>
    </w:p>
    <w:p w14:paraId="327510B7" w14:textId="482D195B" w:rsidR="00853055" w:rsidRDefault="00853055" w:rsidP="006658C3">
      <w:pPr>
        <w:spacing w:after="180"/>
        <w:rPr>
          <w:rFonts w:ascii="Times New Roman" w:hAnsi="Times New Roman" w:cs="Times New Roman"/>
          <w:b/>
          <w:bCs/>
          <w:sz w:val="20"/>
          <w:szCs w:val="20"/>
          <w:lang w:val="en-GB" w:eastAsia="zh-CN"/>
        </w:rPr>
      </w:pPr>
      <w:r w:rsidRPr="004E5293">
        <w:rPr>
          <w:rFonts w:ascii="Times New Roman" w:hAnsi="Times New Roman" w:cs="Times New Roman"/>
          <w:b/>
          <w:bCs/>
          <w:i/>
          <w:iCs/>
          <w:sz w:val="20"/>
          <w:szCs w:val="20"/>
          <w:lang w:val="en-GB" w:eastAsia="zh-CN"/>
        </w:rPr>
        <w:t xml:space="preserve">Observation </w:t>
      </w:r>
      <w:r w:rsidR="00292B1F">
        <w:rPr>
          <w:rFonts w:ascii="Times New Roman" w:hAnsi="Times New Roman" w:cs="Times New Roman"/>
          <w:b/>
          <w:bCs/>
          <w:i/>
          <w:iCs/>
          <w:sz w:val="20"/>
          <w:szCs w:val="20"/>
          <w:lang w:val="en-GB" w:eastAsia="zh-CN"/>
        </w:rPr>
        <w:t>4</w:t>
      </w:r>
      <w:r w:rsidRPr="004E5293">
        <w:rPr>
          <w:rFonts w:ascii="Times New Roman" w:hAnsi="Times New Roman" w:cs="Times New Roman"/>
          <w:b/>
          <w:bCs/>
          <w:i/>
          <w:iCs/>
          <w:sz w:val="20"/>
          <w:szCs w:val="20"/>
          <w:lang w:val="en-GB" w:eastAsia="zh-CN"/>
        </w:rPr>
        <w:t xml:space="preserve">: </w:t>
      </w:r>
      <w:r w:rsidRPr="003A1520">
        <w:rPr>
          <w:rFonts w:ascii="Times New Roman" w:hAnsi="Times New Roman" w:cs="Times New Roman"/>
          <w:b/>
          <w:bCs/>
          <w:sz w:val="20"/>
          <w:szCs w:val="20"/>
          <w:lang w:val="en-GB" w:eastAsia="zh-CN"/>
        </w:rPr>
        <w:t>Utilizing Cell DRX with dynamic activation/deactivation can yield significant energy savings gain, while ensuring marginal negative impact on user level QoS (throughput).</w:t>
      </w:r>
    </w:p>
    <w:p w14:paraId="0A9321FF" w14:textId="1EF48F2F" w:rsidR="00565CEC" w:rsidRPr="00565CEC" w:rsidRDefault="00565CEC" w:rsidP="00565CEC">
      <w:pPr>
        <w:rPr>
          <w:rFonts w:ascii="Times New Roman" w:hAnsi="Times New Roman" w:cs="Times New Roman"/>
          <w:sz w:val="20"/>
          <w:szCs w:val="20"/>
          <w:lang w:eastAsia="sv-SE"/>
        </w:rPr>
      </w:pPr>
      <w:r w:rsidRPr="004C7AA2">
        <w:rPr>
          <w:rFonts w:ascii="Times New Roman" w:hAnsi="Times New Roman" w:cs="Times New Roman"/>
          <w:sz w:val="20"/>
          <w:szCs w:val="20"/>
          <w:lang w:eastAsia="sv-SE"/>
        </w:rPr>
        <w:t>In this contribution, the following proposals are made:</w:t>
      </w:r>
    </w:p>
    <w:p w14:paraId="44CF697E" w14:textId="7EC299CC" w:rsidR="00960C35" w:rsidRDefault="00960C35" w:rsidP="006658C3">
      <w:pPr>
        <w:spacing w:after="180"/>
        <w:rPr>
          <w:rFonts w:ascii="Times New Roman" w:hAnsi="Times New Roman" w:cs="Times New Roman"/>
          <w:b/>
          <w:bCs/>
          <w:sz w:val="20"/>
          <w:szCs w:val="20"/>
          <w:lang w:eastAsia="sv-SE"/>
        </w:rPr>
      </w:pPr>
      <w:r w:rsidRPr="000E6780">
        <w:rPr>
          <w:rFonts w:ascii="Times New Roman" w:hAnsi="Times New Roman" w:cs="Times New Roman"/>
          <w:b/>
          <w:bCs/>
          <w:i/>
          <w:iCs/>
          <w:sz w:val="20"/>
          <w:szCs w:val="20"/>
          <w:lang w:eastAsia="sv-SE"/>
        </w:rPr>
        <w:t>Proposal 1:</w:t>
      </w:r>
      <w:r w:rsidRPr="000E6780">
        <w:rPr>
          <w:rFonts w:ascii="Times New Roman" w:hAnsi="Times New Roman" w:cs="Times New Roman"/>
          <w:b/>
          <w:bCs/>
          <w:sz w:val="20"/>
          <w:szCs w:val="20"/>
          <w:lang w:eastAsia="sv-SE"/>
        </w:rPr>
        <w:t xml:space="preserve"> Confirm working assumption</w:t>
      </w:r>
      <w:r>
        <w:rPr>
          <w:rFonts w:ascii="Times New Roman" w:hAnsi="Times New Roman" w:cs="Times New Roman"/>
          <w:b/>
          <w:bCs/>
          <w:sz w:val="20"/>
          <w:szCs w:val="20"/>
          <w:lang w:eastAsia="sv-SE"/>
        </w:rPr>
        <w:t xml:space="preserve">: </w:t>
      </w:r>
      <w:r w:rsidRPr="00960C35">
        <w:rPr>
          <w:rFonts w:ascii="Times New Roman" w:hAnsi="Times New Roman" w:cs="Times New Roman"/>
          <w:b/>
          <w:bCs/>
          <w:sz w:val="20"/>
          <w:szCs w:val="20"/>
          <w:lang w:eastAsia="sv-SE"/>
        </w:rPr>
        <w:t>Support of L1 signaling at least for activation/deactivation of a cell DTX and/or DRX configuration is feasible (e.g., in terms of enabling/disenabling the feature) from RAN1 perspective.</w:t>
      </w:r>
    </w:p>
    <w:p w14:paraId="31EAAC93" w14:textId="77777777" w:rsidR="00960C35" w:rsidRPr="000E6780" w:rsidRDefault="00960C35" w:rsidP="006658C3">
      <w:pPr>
        <w:spacing w:after="180"/>
        <w:rPr>
          <w:rFonts w:ascii="Times New Roman" w:hAnsi="Times New Roman" w:cs="Times New Roman"/>
          <w:b/>
          <w:bCs/>
          <w:sz w:val="20"/>
          <w:szCs w:val="20"/>
          <w:lang w:eastAsia="sv-SE"/>
        </w:rPr>
      </w:pPr>
      <w:r w:rsidRPr="000E6780">
        <w:rPr>
          <w:rFonts w:ascii="Times New Roman" w:hAnsi="Times New Roman" w:cs="Times New Roman"/>
          <w:b/>
          <w:bCs/>
          <w:i/>
          <w:iCs/>
          <w:sz w:val="20"/>
          <w:szCs w:val="20"/>
          <w:lang w:eastAsia="sv-SE"/>
        </w:rPr>
        <w:lastRenderedPageBreak/>
        <w:t>Proposal 2:</w:t>
      </w:r>
      <w:r w:rsidRPr="000E6780">
        <w:rPr>
          <w:rFonts w:ascii="Times New Roman" w:hAnsi="Times New Roman" w:cs="Times New Roman"/>
          <w:b/>
          <w:bCs/>
          <w:sz w:val="20"/>
          <w:szCs w:val="20"/>
          <w:lang w:eastAsia="sv-SE"/>
        </w:rPr>
        <w:t xml:space="preserve"> Support group common DCI for indicating the activation/deactivation of a cell DTX/DRX </w:t>
      </w:r>
      <w:proofErr w:type="gramStart"/>
      <w:r w:rsidRPr="000E6780">
        <w:rPr>
          <w:rFonts w:ascii="Times New Roman" w:hAnsi="Times New Roman" w:cs="Times New Roman"/>
          <w:b/>
          <w:bCs/>
          <w:sz w:val="20"/>
          <w:szCs w:val="20"/>
          <w:lang w:eastAsia="sv-SE"/>
        </w:rPr>
        <w:t>configuration</w:t>
      </w:r>
      <w:proofErr w:type="gramEnd"/>
      <w:r w:rsidRPr="000E6780">
        <w:rPr>
          <w:rFonts w:ascii="Times New Roman" w:hAnsi="Times New Roman" w:cs="Times New Roman"/>
          <w:b/>
          <w:bCs/>
          <w:sz w:val="20"/>
          <w:szCs w:val="20"/>
          <w:lang w:eastAsia="sv-SE"/>
        </w:rPr>
        <w:t xml:space="preserve">  </w:t>
      </w:r>
    </w:p>
    <w:p w14:paraId="67A79040" w14:textId="77777777" w:rsidR="00960C35" w:rsidRPr="000E6780" w:rsidRDefault="00960C35" w:rsidP="006658C3">
      <w:pPr>
        <w:spacing w:after="180"/>
        <w:rPr>
          <w:rFonts w:ascii="Times New Roman" w:hAnsi="Times New Roman" w:cs="Times New Roman"/>
          <w:b/>
          <w:bCs/>
          <w:sz w:val="20"/>
          <w:szCs w:val="20"/>
          <w:lang w:eastAsia="sv-SE"/>
        </w:rPr>
      </w:pPr>
      <w:r w:rsidRPr="000E6780">
        <w:rPr>
          <w:rFonts w:ascii="Times New Roman" w:hAnsi="Times New Roman" w:cs="Times New Roman"/>
          <w:b/>
          <w:bCs/>
          <w:i/>
          <w:iCs/>
          <w:sz w:val="20"/>
          <w:szCs w:val="20"/>
          <w:lang w:eastAsia="sv-SE"/>
        </w:rPr>
        <w:t>Proposal 3:</w:t>
      </w:r>
      <w:r w:rsidRPr="000E6780">
        <w:rPr>
          <w:rFonts w:ascii="Times New Roman" w:hAnsi="Times New Roman" w:cs="Times New Roman"/>
          <w:b/>
          <w:bCs/>
          <w:sz w:val="20"/>
          <w:szCs w:val="20"/>
          <w:lang w:eastAsia="sv-SE"/>
        </w:rPr>
        <w:t xml:space="preserve"> No additional reference time, timer or validity </w:t>
      </w:r>
      <w:proofErr w:type="gramStart"/>
      <w:r w:rsidRPr="000E6780">
        <w:rPr>
          <w:rFonts w:ascii="Times New Roman" w:hAnsi="Times New Roman" w:cs="Times New Roman"/>
          <w:b/>
          <w:bCs/>
          <w:sz w:val="20"/>
          <w:szCs w:val="20"/>
          <w:lang w:eastAsia="sv-SE"/>
        </w:rPr>
        <w:t>duration based</w:t>
      </w:r>
      <w:proofErr w:type="gramEnd"/>
      <w:r w:rsidRPr="000E6780">
        <w:rPr>
          <w:rFonts w:ascii="Times New Roman" w:hAnsi="Times New Roman" w:cs="Times New Roman"/>
          <w:b/>
          <w:bCs/>
          <w:sz w:val="20"/>
          <w:szCs w:val="20"/>
          <w:lang w:eastAsia="sv-SE"/>
        </w:rPr>
        <w:t xml:space="preserve"> activation/deactivation of cell DTX/DRX need to be supported with the L1 signaling. </w:t>
      </w:r>
    </w:p>
    <w:p w14:paraId="1CA6F7CA" w14:textId="77777777" w:rsidR="00565CEC" w:rsidRPr="000E6780" w:rsidRDefault="00565CEC" w:rsidP="006658C3">
      <w:pPr>
        <w:spacing w:after="180"/>
        <w:rPr>
          <w:rFonts w:ascii="Times New Roman" w:hAnsi="Times New Roman" w:cs="Times New Roman"/>
          <w:b/>
          <w:bCs/>
          <w:sz w:val="20"/>
          <w:szCs w:val="20"/>
          <w:lang w:eastAsia="sv-SE"/>
        </w:rPr>
      </w:pPr>
      <w:r w:rsidRPr="000E6780">
        <w:rPr>
          <w:rFonts w:ascii="Times New Roman" w:hAnsi="Times New Roman" w:cs="Times New Roman"/>
          <w:b/>
          <w:bCs/>
          <w:i/>
          <w:iCs/>
          <w:sz w:val="20"/>
          <w:szCs w:val="20"/>
          <w:lang w:eastAsia="sv-SE"/>
        </w:rPr>
        <w:t>Proposal 4:</w:t>
      </w:r>
      <w:r w:rsidRPr="000E6780">
        <w:rPr>
          <w:rFonts w:ascii="Times New Roman" w:hAnsi="Times New Roman" w:cs="Times New Roman"/>
          <w:b/>
          <w:bCs/>
          <w:sz w:val="20"/>
          <w:szCs w:val="20"/>
          <w:lang w:eastAsia="sv-SE"/>
        </w:rPr>
        <w:t xml:space="preserve"> UE is not expected to measure periodic/semi-persistent CSI-RS (for tracking, BM, RLM and BFD) during non-active periods of cell </w:t>
      </w:r>
      <w:proofErr w:type="gramStart"/>
      <w:r w:rsidRPr="000E6780">
        <w:rPr>
          <w:rFonts w:ascii="Times New Roman" w:hAnsi="Times New Roman" w:cs="Times New Roman"/>
          <w:b/>
          <w:bCs/>
          <w:sz w:val="20"/>
          <w:szCs w:val="20"/>
          <w:lang w:eastAsia="sv-SE"/>
        </w:rPr>
        <w:t>DTX</w:t>
      </w:r>
      <w:proofErr w:type="gramEnd"/>
    </w:p>
    <w:p w14:paraId="1A7FB6AD" w14:textId="77777777" w:rsidR="00565CEC" w:rsidRPr="000E6780" w:rsidRDefault="00565CEC" w:rsidP="006658C3">
      <w:pPr>
        <w:spacing w:after="180"/>
        <w:rPr>
          <w:rFonts w:ascii="Times New Roman" w:hAnsi="Times New Roman" w:cs="Times New Roman"/>
          <w:b/>
          <w:bCs/>
          <w:sz w:val="20"/>
          <w:szCs w:val="20"/>
          <w:lang w:eastAsia="sv-SE"/>
        </w:rPr>
      </w:pPr>
      <w:r w:rsidRPr="000E6780">
        <w:rPr>
          <w:rFonts w:ascii="Times New Roman" w:hAnsi="Times New Roman" w:cs="Times New Roman"/>
          <w:b/>
          <w:bCs/>
          <w:i/>
          <w:iCs/>
          <w:sz w:val="20"/>
          <w:szCs w:val="20"/>
          <w:lang w:eastAsia="sv-SE"/>
        </w:rPr>
        <w:t>Proposal 5:</w:t>
      </w:r>
      <w:r w:rsidRPr="000E6780">
        <w:rPr>
          <w:rFonts w:ascii="Times New Roman" w:hAnsi="Times New Roman" w:cs="Times New Roman"/>
          <w:b/>
          <w:bCs/>
          <w:sz w:val="20"/>
          <w:szCs w:val="20"/>
          <w:lang w:eastAsia="sv-SE"/>
        </w:rPr>
        <w:t xml:space="preserve"> UE is not expected to measure PRS during non-active periods of cell </w:t>
      </w:r>
      <w:proofErr w:type="gramStart"/>
      <w:r w:rsidRPr="000E6780">
        <w:rPr>
          <w:rFonts w:ascii="Times New Roman" w:hAnsi="Times New Roman" w:cs="Times New Roman"/>
          <w:b/>
          <w:bCs/>
          <w:sz w:val="20"/>
          <w:szCs w:val="20"/>
          <w:lang w:eastAsia="sv-SE"/>
        </w:rPr>
        <w:t>DTX</w:t>
      </w:r>
      <w:proofErr w:type="gramEnd"/>
    </w:p>
    <w:p w14:paraId="1648BF08" w14:textId="77777777" w:rsidR="00565CEC" w:rsidRPr="000E6780" w:rsidRDefault="00565CEC" w:rsidP="006658C3">
      <w:pPr>
        <w:spacing w:after="180"/>
        <w:rPr>
          <w:rFonts w:ascii="Times New Roman" w:hAnsi="Times New Roman" w:cs="Times New Roman"/>
          <w:b/>
          <w:bCs/>
          <w:sz w:val="20"/>
          <w:szCs w:val="20"/>
          <w:lang w:eastAsia="sv-SE"/>
        </w:rPr>
      </w:pPr>
      <w:r w:rsidRPr="000E6780">
        <w:rPr>
          <w:rFonts w:ascii="Times New Roman" w:hAnsi="Times New Roman" w:cs="Times New Roman"/>
          <w:b/>
          <w:bCs/>
          <w:i/>
          <w:iCs/>
          <w:sz w:val="20"/>
          <w:szCs w:val="20"/>
          <w:lang w:eastAsia="sv-SE"/>
        </w:rPr>
        <w:t>Proposal 6:</w:t>
      </w:r>
      <w:r w:rsidRPr="000E6780">
        <w:rPr>
          <w:rFonts w:ascii="Times New Roman" w:hAnsi="Times New Roman" w:cs="Times New Roman"/>
          <w:b/>
          <w:bCs/>
          <w:sz w:val="20"/>
          <w:szCs w:val="20"/>
          <w:lang w:eastAsia="sv-SE"/>
        </w:rPr>
        <w:t xml:space="preserve"> UE monitors for PDCCH for dynamic PDSCH assignment for retransmissions </w:t>
      </w:r>
      <w:r>
        <w:rPr>
          <w:rFonts w:ascii="Times New Roman" w:hAnsi="Times New Roman" w:cs="Times New Roman"/>
          <w:b/>
          <w:bCs/>
          <w:sz w:val="20"/>
          <w:szCs w:val="20"/>
          <w:lang w:eastAsia="sv-SE"/>
        </w:rPr>
        <w:t>(</w:t>
      </w:r>
      <w:r w:rsidRPr="000E6780">
        <w:rPr>
          <w:rFonts w:ascii="Times New Roman" w:hAnsi="Times New Roman" w:cs="Times New Roman"/>
          <w:b/>
          <w:bCs/>
          <w:sz w:val="20"/>
          <w:szCs w:val="20"/>
          <w:lang w:eastAsia="sv-SE"/>
        </w:rPr>
        <w:t xml:space="preserve">if </w:t>
      </w:r>
      <w:proofErr w:type="gramStart"/>
      <w:r w:rsidRPr="000E6780">
        <w:rPr>
          <w:rFonts w:ascii="Times New Roman" w:hAnsi="Times New Roman" w:cs="Times New Roman"/>
          <w:b/>
          <w:bCs/>
          <w:sz w:val="20"/>
          <w:szCs w:val="20"/>
          <w:lang w:eastAsia="sv-SE"/>
        </w:rPr>
        <w:t>a NACK feedback</w:t>
      </w:r>
      <w:proofErr w:type="gramEnd"/>
      <w:r w:rsidRPr="000E6780">
        <w:rPr>
          <w:rFonts w:ascii="Times New Roman" w:hAnsi="Times New Roman" w:cs="Times New Roman"/>
          <w:b/>
          <w:bCs/>
          <w:sz w:val="20"/>
          <w:szCs w:val="20"/>
          <w:lang w:eastAsia="sv-SE"/>
        </w:rPr>
        <w:t xml:space="preserve"> is transmitted in the PUCCH</w:t>
      </w:r>
      <w:r>
        <w:rPr>
          <w:rFonts w:ascii="Times New Roman" w:hAnsi="Times New Roman" w:cs="Times New Roman"/>
          <w:b/>
          <w:bCs/>
          <w:sz w:val="20"/>
          <w:szCs w:val="20"/>
          <w:lang w:eastAsia="sv-SE"/>
        </w:rPr>
        <w:t>)</w:t>
      </w:r>
      <w:r w:rsidRPr="000E6780">
        <w:rPr>
          <w:rFonts w:ascii="Times New Roman" w:hAnsi="Times New Roman" w:cs="Times New Roman"/>
          <w:b/>
          <w:bCs/>
          <w:sz w:val="20"/>
          <w:szCs w:val="20"/>
          <w:lang w:eastAsia="sv-SE"/>
        </w:rPr>
        <w:t xml:space="preserve">, even if the </w:t>
      </w:r>
      <w:r>
        <w:rPr>
          <w:rFonts w:ascii="Times New Roman" w:hAnsi="Times New Roman" w:cs="Times New Roman"/>
          <w:b/>
          <w:bCs/>
          <w:sz w:val="20"/>
          <w:szCs w:val="20"/>
          <w:lang w:eastAsia="sv-SE"/>
        </w:rPr>
        <w:t xml:space="preserve">post feedback </w:t>
      </w:r>
      <w:r w:rsidRPr="000E6780">
        <w:rPr>
          <w:rFonts w:ascii="Times New Roman" w:hAnsi="Times New Roman" w:cs="Times New Roman"/>
          <w:b/>
          <w:bCs/>
          <w:sz w:val="20"/>
          <w:szCs w:val="20"/>
          <w:lang w:eastAsia="sv-SE"/>
        </w:rPr>
        <w:t xml:space="preserve">PDCCH monitoring duration overlaps with cell DTX non-active period   </w:t>
      </w:r>
    </w:p>
    <w:p w14:paraId="39942E72" w14:textId="77777777" w:rsidR="00565CEC" w:rsidRPr="000E6780" w:rsidRDefault="00565CEC" w:rsidP="006658C3">
      <w:pPr>
        <w:spacing w:after="180"/>
        <w:rPr>
          <w:rFonts w:ascii="Times New Roman" w:hAnsi="Times New Roman" w:cs="Times New Roman"/>
          <w:b/>
          <w:bCs/>
          <w:sz w:val="20"/>
          <w:szCs w:val="20"/>
          <w:lang w:eastAsia="sv-SE"/>
        </w:rPr>
      </w:pPr>
      <w:r w:rsidRPr="000E6780">
        <w:rPr>
          <w:rFonts w:ascii="Times New Roman" w:hAnsi="Times New Roman" w:cs="Times New Roman"/>
          <w:b/>
          <w:bCs/>
          <w:i/>
          <w:iCs/>
          <w:sz w:val="20"/>
          <w:szCs w:val="20"/>
          <w:lang w:eastAsia="sv-SE"/>
        </w:rPr>
        <w:t>Proposal 7:</w:t>
      </w:r>
      <w:r w:rsidRPr="000E6780">
        <w:rPr>
          <w:rFonts w:ascii="Times New Roman" w:hAnsi="Times New Roman" w:cs="Times New Roman"/>
          <w:b/>
          <w:bCs/>
          <w:sz w:val="20"/>
          <w:szCs w:val="20"/>
          <w:lang w:eastAsia="sv-SE"/>
        </w:rPr>
        <w:t xml:space="preserve"> UE is not expected to transmit SRS for positioning (SRSp) during non-active periods of cell </w:t>
      </w:r>
      <w:proofErr w:type="gramStart"/>
      <w:r w:rsidRPr="000E6780">
        <w:rPr>
          <w:rFonts w:ascii="Times New Roman" w:hAnsi="Times New Roman" w:cs="Times New Roman"/>
          <w:b/>
          <w:bCs/>
          <w:sz w:val="20"/>
          <w:szCs w:val="20"/>
          <w:lang w:eastAsia="sv-SE"/>
        </w:rPr>
        <w:t>DRX</w:t>
      </w:r>
      <w:proofErr w:type="gramEnd"/>
    </w:p>
    <w:p w14:paraId="4E3FD180" w14:textId="4C5EF35E" w:rsidR="00960C35" w:rsidRPr="006658C3" w:rsidRDefault="00565CEC" w:rsidP="006658C3">
      <w:pPr>
        <w:spacing w:after="180"/>
        <w:rPr>
          <w:rFonts w:ascii="Times New Roman" w:hAnsi="Times New Roman" w:cs="Times New Roman"/>
          <w:sz w:val="20"/>
          <w:szCs w:val="20"/>
          <w:lang w:eastAsia="sv-SE"/>
        </w:rPr>
      </w:pPr>
      <w:r w:rsidRPr="000E6780">
        <w:rPr>
          <w:rFonts w:ascii="Times New Roman" w:hAnsi="Times New Roman" w:cs="Times New Roman"/>
          <w:b/>
          <w:bCs/>
          <w:i/>
          <w:iCs/>
          <w:sz w:val="20"/>
          <w:szCs w:val="20"/>
          <w:lang w:eastAsia="sv-SE"/>
        </w:rPr>
        <w:t>Proposal 8:</w:t>
      </w:r>
      <w:r w:rsidRPr="000E6780">
        <w:rPr>
          <w:rFonts w:ascii="Times New Roman" w:hAnsi="Times New Roman" w:cs="Times New Roman"/>
          <w:b/>
          <w:bCs/>
          <w:sz w:val="20"/>
          <w:szCs w:val="20"/>
          <w:lang w:eastAsia="sv-SE"/>
        </w:rPr>
        <w:t xml:space="preserve"> UE transmits HARQ feedback for SPS-PDSCH if the PUCCH resource is provided in DCI (per legacy), even if the PUCCH overlaps with non-active period of cell </w:t>
      </w:r>
      <w:proofErr w:type="gramStart"/>
      <w:r w:rsidRPr="000E6780">
        <w:rPr>
          <w:rFonts w:ascii="Times New Roman" w:hAnsi="Times New Roman" w:cs="Times New Roman"/>
          <w:b/>
          <w:bCs/>
          <w:sz w:val="20"/>
          <w:szCs w:val="20"/>
          <w:lang w:eastAsia="sv-SE"/>
        </w:rPr>
        <w:t>DRX</w:t>
      </w:r>
      <w:proofErr w:type="gramEnd"/>
      <w:r w:rsidRPr="000E6780">
        <w:rPr>
          <w:rFonts w:ascii="Times New Roman" w:hAnsi="Times New Roman" w:cs="Times New Roman"/>
          <w:b/>
          <w:bCs/>
          <w:sz w:val="20"/>
          <w:szCs w:val="20"/>
          <w:lang w:eastAsia="sv-SE"/>
        </w:rPr>
        <w:t xml:space="preserve">      </w:t>
      </w:r>
      <w:r w:rsidRPr="000E6780">
        <w:rPr>
          <w:rFonts w:ascii="Times New Roman" w:hAnsi="Times New Roman" w:cs="Times New Roman"/>
          <w:sz w:val="20"/>
          <w:szCs w:val="20"/>
          <w:lang w:eastAsia="sv-SE"/>
        </w:rPr>
        <w:t xml:space="preserve">    </w:t>
      </w:r>
    </w:p>
    <w:p w14:paraId="541064E9" w14:textId="77777777" w:rsidR="00EE5C01" w:rsidRDefault="00EE5C01" w:rsidP="00EE5C01">
      <w:pPr>
        <w:pStyle w:val="Heading1"/>
        <w:numPr>
          <w:ilvl w:val="0"/>
          <w:numId w:val="0"/>
        </w:numPr>
        <w:spacing w:before="0" w:after="0"/>
        <w:ind w:left="432" w:hanging="432"/>
        <w:rPr>
          <w:rFonts w:ascii="Times New Roman" w:hAnsi="Times New Roman"/>
          <w:lang w:val="en-US"/>
        </w:rPr>
      </w:pPr>
      <w:r>
        <w:rPr>
          <w:rFonts w:ascii="Times New Roman" w:hAnsi="Times New Roman"/>
          <w:lang w:val="en-US"/>
        </w:rPr>
        <w:t>Appendix A</w:t>
      </w:r>
    </w:p>
    <w:p w14:paraId="6773C421" w14:textId="77777777" w:rsidR="00C014C1" w:rsidRDefault="00C014C1" w:rsidP="00C014C1">
      <w:pPr>
        <w:spacing w:after="0"/>
        <w:rPr>
          <w:rFonts w:ascii="Times New Roman" w:hAnsi="Times New Roman" w:cs="Times New Roman"/>
          <w:sz w:val="20"/>
          <w:szCs w:val="20"/>
          <w:lang w:eastAsia="sv-SE"/>
        </w:rPr>
      </w:pPr>
    </w:p>
    <w:p w14:paraId="047B0B80" w14:textId="098C53B4" w:rsidR="00EE5C01" w:rsidRPr="00EE5C01" w:rsidRDefault="00EE5C01" w:rsidP="00EE5C01">
      <w:pPr>
        <w:rPr>
          <w:rFonts w:ascii="Times New Roman" w:hAnsi="Times New Roman" w:cs="Times New Roman"/>
          <w:sz w:val="20"/>
          <w:szCs w:val="20"/>
          <w:lang w:val="en-GB" w:eastAsia="zh-CN"/>
        </w:rPr>
      </w:pPr>
      <w:r w:rsidRPr="00EE5C01">
        <w:rPr>
          <w:rFonts w:ascii="Times New Roman" w:hAnsi="Times New Roman" w:cs="Times New Roman"/>
          <w:sz w:val="20"/>
          <w:szCs w:val="20"/>
          <w:lang w:val="en-GB" w:eastAsia="zh-CN"/>
        </w:rPr>
        <w:t>The following show the agreements and working assumption made during RAN1#112bis-e:</w:t>
      </w:r>
    </w:p>
    <w:tbl>
      <w:tblPr>
        <w:tblStyle w:val="TableGrid"/>
        <w:tblW w:w="0" w:type="auto"/>
        <w:tblLook w:val="04A0" w:firstRow="1" w:lastRow="0" w:firstColumn="1" w:lastColumn="0" w:noHBand="0" w:noVBand="1"/>
      </w:tblPr>
      <w:tblGrid>
        <w:gridCol w:w="9962"/>
      </w:tblGrid>
      <w:tr w:rsidR="00EE5C01" w14:paraId="5E858183" w14:textId="77777777" w:rsidTr="00EE5C01">
        <w:tc>
          <w:tcPr>
            <w:tcW w:w="9962" w:type="dxa"/>
          </w:tcPr>
          <w:p w14:paraId="6EB81A4A" w14:textId="77777777" w:rsidR="00EE5C01" w:rsidRPr="0004747C" w:rsidRDefault="00EE5C01" w:rsidP="00EE5C01">
            <w:pPr>
              <w:rPr>
                <w:rFonts w:ascii="Times" w:hAnsi="Times" w:cs="Times"/>
                <w:b/>
                <w:bCs/>
                <w:sz w:val="20"/>
                <w:szCs w:val="20"/>
                <w:highlight w:val="green"/>
                <w:lang w:eastAsia="x-none"/>
              </w:rPr>
            </w:pPr>
            <w:r w:rsidRPr="0004747C">
              <w:rPr>
                <w:rFonts w:ascii="Times" w:hAnsi="Times" w:cs="Times"/>
                <w:b/>
                <w:bCs/>
                <w:sz w:val="20"/>
                <w:szCs w:val="20"/>
                <w:highlight w:val="green"/>
                <w:lang w:eastAsia="x-none"/>
              </w:rPr>
              <w:t>Agreement</w:t>
            </w:r>
          </w:p>
          <w:p w14:paraId="27D57F33" w14:textId="77777777" w:rsidR="00EE5C01" w:rsidRPr="0004747C" w:rsidRDefault="00EE5C01" w:rsidP="00EE5C01">
            <w:pPr>
              <w:pStyle w:val="BodyText"/>
              <w:spacing w:after="0"/>
              <w:rPr>
                <w:rFonts w:ascii="Times" w:hAnsi="Times" w:cs="Times"/>
                <w:sz w:val="20"/>
                <w:szCs w:val="20"/>
                <w:lang w:eastAsia="zh-CN"/>
              </w:rPr>
            </w:pPr>
            <w:r w:rsidRPr="0004747C">
              <w:rPr>
                <w:rFonts w:ascii="Times" w:hAnsi="Times" w:cs="Times"/>
                <w:sz w:val="20"/>
                <w:szCs w:val="20"/>
                <w:lang w:eastAsia="zh-CN"/>
              </w:rPr>
              <w:t xml:space="preserve">From RAN1 point of view, Rel-18 UE supporting cell DTX does not expect to receive and/or process the following signals/channels from the </w:t>
            </w:r>
            <w:proofErr w:type="spellStart"/>
            <w:r w:rsidRPr="0004747C">
              <w:rPr>
                <w:rFonts w:ascii="Times" w:hAnsi="Times" w:cs="Times"/>
                <w:sz w:val="20"/>
                <w:szCs w:val="20"/>
                <w:lang w:eastAsia="zh-CN"/>
              </w:rPr>
              <w:t>gNB</w:t>
            </w:r>
            <w:proofErr w:type="spellEnd"/>
            <w:r w:rsidRPr="0004747C">
              <w:rPr>
                <w:rFonts w:ascii="Times" w:hAnsi="Times" w:cs="Times"/>
                <w:sz w:val="20"/>
                <w:szCs w:val="20"/>
                <w:lang w:eastAsia="zh-CN"/>
              </w:rPr>
              <w:t>, during non-active periods of cell DTX. The list of signals/channels may be updated based on RAN2/RAN4 input and other signals/channels are not precluded from further discussions.</w:t>
            </w:r>
          </w:p>
          <w:p w14:paraId="447D8ABD" w14:textId="77777777" w:rsidR="00EE5C01" w:rsidRPr="0004747C" w:rsidRDefault="00EE5C01" w:rsidP="00EE5C01">
            <w:pPr>
              <w:pStyle w:val="BodyText"/>
              <w:numPr>
                <w:ilvl w:val="0"/>
                <w:numId w:val="34"/>
              </w:numPr>
              <w:suppressAutoHyphens/>
              <w:overflowPunct w:val="0"/>
              <w:spacing w:after="0" w:line="240" w:lineRule="auto"/>
              <w:rPr>
                <w:rFonts w:ascii="Times" w:eastAsia="Malgun Gothic" w:hAnsi="Times" w:cs="Times"/>
                <w:sz w:val="20"/>
                <w:szCs w:val="20"/>
                <w:lang w:eastAsia="ko-KR"/>
              </w:rPr>
            </w:pPr>
            <w:r w:rsidRPr="0004747C">
              <w:rPr>
                <w:rFonts w:ascii="Times" w:eastAsia="Malgun Gothic" w:hAnsi="Times" w:cs="Times"/>
                <w:sz w:val="20"/>
                <w:szCs w:val="20"/>
                <w:lang w:eastAsia="ko-KR"/>
              </w:rPr>
              <w:t>Periodic/Semi-persistent CSI-RS configured in CSI report configuration in CSI-</w:t>
            </w:r>
            <w:proofErr w:type="spellStart"/>
            <w:r w:rsidRPr="0004747C">
              <w:rPr>
                <w:rFonts w:ascii="Times" w:eastAsia="Malgun Gothic" w:hAnsi="Times" w:cs="Times"/>
                <w:sz w:val="20"/>
                <w:szCs w:val="20"/>
                <w:lang w:eastAsia="ko-KR"/>
              </w:rPr>
              <w:t>ReportConfig</w:t>
            </w:r>
            <w:proofErr w:type="spellEnd"/>
            <w:r w:rsidRPr="0004747C">
              <w:rPr>
                <w:rFonts w:ascii="Times" w:eastAsia="Malgun Gothic" w:hAnsi="Times" w:cs="Times"/>
                <w:sz w:val="20"/>
                <w:szCs w:val="20"/>
                <w:lang w:eastAsia="ko-KR"/>
              </w:rPr>
              <w:t xml:space="preserve"> with </w:t>
            </w:r>
            <w:proofErr w:type="spellStart"/>
            <w:r w:rsidRPr="0004747C">
              <w:rPr>
                <w:rFonts w:ascii="Times" w:eastAsia="Malgun Gothic" w:hAnsi="Times" w:cs="Times"/>
                <w:sz w:val="20"/>
                <w:szCs w:val="20"/>
                <w:lang w:eastAsia="ko-KR"/>
              </w:rPr>
              <w:t>reportQuantity</w:t>
            </w:r>
            <w:proofErr w:type="spellEnd"/>
            <w:r w:rsidRPr="0004747C">
              <w:rPr>
                <w:rFonts w:ascii="Times" w:eastAsia="Malgun Gothic" w:hAnsi="Times" w:cs="Times"/>
                <w:sz w:val="20"/>
                <w:szCs w:val="20"/>
                <w:lang w:eastAsia="ko-KR"/>
              </w:rPr>
              <w:t xml:space="preserve"> including RI (for CSI reporting)</w:t>
            </w:r>
          </w:p>
          <w:p w14:paraId="1F404BE1" w14:textId="77777777" w:rsidR="00EE5C01" w:rsidRPr="0004747C" w:rsidRDefault="00EE5C01" w:rsidP="00EE5C01">
            <w:pPr>
              <w:pStyle w:val="BodyText"/>
              <w:numPr>
                <w:ilvl w:val="0"/>
                <w:numId w:val="34"/>
              </w:numPr>
              <w:suppressAutoHyphens/>
              <w:overflowPunct w:val="0"/>
              <w:spacing w:after="0" w:line="240" w:lineRule="auto"/>
              <w:rPr>
                <w:rFonts w:ascii="Times" w:eastAsia="Malgun Gothic" w:hAnsi="Times" w:cs="Times"/>
                <w:sz w:val="20"/>
                <w:szCs w:val="20"/>
                <w:lang w:eastAsia="ko-KR"/>
              </w:rPr>
            </w:pPr>
            <w:r w:rsidRPr="0004747C">
              <w:rPr>
                <w:rFonts w:ascii="Times" w:eastAsia="Malgun Gothic" w:hAnsi="Times" w:cs="Times"/>
                <w:sz w:val="20"/>
                <w:szCs w:val="20"/>
                <w:lang w:eastAsia="ko-KR"/>
              </w:rPr>
              <w:t>FFS:</w:t>
            </w:r>
          </w:p>
          <w:p w14:paraId="00ABBAB4" w14:textId="77777777" w:rsidR="00EE5C01" w:rsidRPr="0004747C" w:rsidRDefault="00EE5C01" w:rsidP="00EE5C01">
            <w:pPr>
              <w:pStyle w:val="BodyText"/>
              <w:numPr>
                <w:ilvl w:val="1"/>
                <w:numId w:val="34"/>
              </w:numPr>
              <w:suppressAutoHyphens/>
              <w:overflowPunct w:val="0"/>
              <w:spacing w:after="0" w:line="240" w:lineRule="auto"/>
              <w:rPr>
                <w:rFonts w:ascii="Times" w:eastAsia="Malgun Gothic" w:hAnsi="Times" w:cs="Times"/>
                <w:sz w:val="20"/>
                <w:szCs w:val="20"/>
                <w:lang w:eastAsia="ko-KR"/>
              </w:rPr>
            </w:pPr>
            <w:r w:rsidRPr="0004747C">
              <w:rPr>
                <w:rFonts w:ascii="Times" w:eastAsia="Malgun Gothic" w:hAnsi="Times" w:cs="Times"/>
                <w:sz w:val="20"/>
                <w:szCs w:val="20"/>
                <w:lang w:eastAsia="ko-KR"/>
              </w:rPr>
              <w:t>PDCCH in USS</w:t>
            </w:r>
          </w:p>
          <w:p w14:paraId="57263533" w14:textId="77777777" w:rsidR="00EE5C01" w:rsidRPr="0004747C" w:rsidRDefault="00EE5C01" w:rsidP="00EE5C01">
            <w:pPr>
              <w:pStyle w:val="ListParagraph"/>
              <w:numPr>
                <w:ilvl w:val="2"/>
                <w:numId w:val="34"/>
              </w:numPr>
              <w:suppressAutoHyphens/>
              <w:overflowPunct w:val="0"/>
              <w:spacing w:line="240" w:lineRule="auto"/>
              <w:jc w:val="left"/>
              <w:rPr>
                <w:rFonts w:ascii="Times" w:eastAsia="Malgun Gothic" w:hAnsi="Times" w:cs="Times"/>
                <w:strike/>
                <w:sz w:val="20"/>
                <w:szCs w:val="20"/>
              </w:rPr>
            </w:pPr>
            <w:r w:rsidRPr="0004747C">
              <w:rPr>
                <w:rFonts w:ascii="Times" w:eastAsia="Malgun Gothic" w:hAnsi="Times" w:cs="Times"/>
                <w:sz w:val="20"/>
                <w:szCs w:val="20"/>
              </w:rPr>
              <w:t>UE behavior</w:t>
            </w:r>
            <w:r w:rsidRPr="0004747C">
              <w:rPr>
                <w:rFonts w:ascii="Times" w:eastAsia="SimSun" w:hAnsi="Times" w:cs="Times"/>
                <w:sz w:val="20"/>
                <w:szCs w:val="20"/>
                <w:lang w:eastAsia="zh-CN"/>
              </w:rPr>
              <w:t xml:space="preserve"> for retransmission</w:t>
            </w:r>
          </w:p>
          <w:p w14:paraId="6FD3CD00" w14:textId="77777777" w:rsidR="00EE5C01" w:rsidRPr="0004747C" w:rsidRDefault="00EE5C01" w:rsidP="00EE5C01">
            <w:pPr>
              <w:pStyle w:val="BodyText"/>
              <w:numPr>
                <w:ilvl w:val="2"/>
                <w:numId w:val="34"/>
              </w:numPr>
              <w:suppressAutoHyphens/>
              <w:overflowPunct w:val="0"/>
              <w:spacing w:after="0" w:line="240" w:lineRule="auto"/>
              <w:rPr>
                <w:rFonts w:ascii="Times" w:eastAsia="Malgun Gothic" w:hAnsi="Times" w:cs="Times"/>
                <w:sz w:val="20"/>
                <w:szCs w:val="20"/>
                <w:lang w:eastAsia="ko-KR"/>
              </w:rPr>
            </w:pPr>
            <w:r w:rsidRPr="0004747C">
              <w:rPr>
                <w:rFonts w:ascii="Times" w:eastAsia="Malgun Gothic" w:hAnsi="Times" w:cs="Times"/>
                <w:sz w:val="20"/>
                <w:szCs w:val="20"/>
                <w:lang w:eastAsia="ko-KR"/>
              </w:rPr>
              <w:t>if some specific RNTI scrambled PDCCH in USS will be excluded from cell DTX operation</w:t>
            </w:r>
          </w:p>
          <w:p w14:paraId="2B6C7EC0" w14:textId="77777777" w:rsidR="00EE5C01" w:rsidRPr="0004747C" w:rsidRDefault="00EE5C01" w:rsidP="00EE5C01">
            <w:pPr>
              <w:pStyle w:val="BodyText"/>
              <w:numPr>
                <w:ilvl w:val="1"/>
                <w:numId w:val="34"/>
              </w:numPr>
              <w:suppressAutoHyphens/>
              <w:overflowPunct w:val="0"/>
              <w:spacing w:after="0" w:line="240" w:lineRule="auto"/>
              <w:rPr>
                <w:rFonts w:ascii="Times" w:eastAsia="Malgun Gothic" w:hAnsi="Times" w:cs="Times"/>
                <w:sz w:val="20"/>
                <w:szCs w:val="20"/>
                <w:lang w:eastAsia="ko-KR"/>
              </w:rPr>
            </w:pPr>
            <w:r w:rsidRPr="0004747C">
              <w:rPr>
                <w:rFonts w:ascii="Times" w:eastAsia="Malgun Gothic" w:hAnsi="Times" w:cs="Times"/>
                <w:sz w:val="20"/>
                <w:szCs w:val="20"/>
                <w:lang w:eastAsia="ko-KR"/>
              </w:rPr>
              <w:t>PDCCH in Type-3 CSS</w:t>
            </w:r>
          </w:p>
          <w:p w14:paraId="7C474810" w14:textId="77777777" w:rsidR="00EE5C01" w:rsidRPr="0004747C" w:rsidRDefault="00EE5C01" w:rsidP="00EE5C01">
            <w:pPr>
              <w:pStyle w:val="ListParagraph"/>
              <w:numPr>
                <w:ilvl w:val="2"/>
                <w:numId w:val="34"/>
              </w:numPr>
              <w:suppressAutoHyphens/>
              <w:overflowPunct w:val="0"/>
              <w:spacing w:line="240" w:lineRule="auto"/>
              <w:jc w:val="left"/>
              <w:rPr>
                <w:rFonts w:ascii="Times" w:eastAsia="Malgun Gothic" w:hAnsi="Times" w:cs="Times"/>
                <w:strike/>
                <w:sz w:val="20"/>
                <w:szCs w:val="20"/>
              </w:rPr>
            </w:pPr>
            <w:r w:rsidRPr="0004747C">
              <w:rPr>
                <w:rFonts w:ascii="Times" w:eastAsia="Malgun Gothic" w:hAnsi="Times" w:cs="Times"/>
                <w:sz w:val="20"/>
                <w:szCs w:val="20"/>
              </w:rPr>
              <w:t>UE behavior</w:t>
            </w:r>
            <w:r w:rsidRPr="0004747C">
              <w:rPr>
                <w:rFonts w:ascii="Times" w:eastAsia="SimSun" w:hAnsi="Times" w:cs="Times"/>
                <w:sz w:val="20"/>
                <w:szCs w:val="20"/>
                <w:lang w:eastAsia="zh-CN"/>
              </w:rPr>
              <w:t xml:space="preserve"> for retransmission</w:t>
            </w:r>
          </w:p>
          <w:p w14:paraId="55A4967B" w14:textId="77777777" w:rsidR="00EE5C01" w:rsidRPr="0004747C" w:rsidRDefault="00EE5C01" w:rsidP="00EE5C01">
            <w:pPr>
              <w:pStyle w:val="BodyText"/>
              <w:numPr>
                <w:ilvl w:val="2"/>
                <w:numId w:val="34"/>
              </w:numPr>
              <w:suppressAutoHyphens/>
              <w:overflowPunct w:val="0"/>
              <w:spacing w:after="0" w:line="240" w:lineRule="auto"/>
              <w:rPr>
                <w:rFonts w:ascii="Times" w:eastAsia="Malgun Gothic" w:hAnsi="Times" w:cs="Times"/>
                <w:sz w:val="20"/>
                <w:szCs w:val="20"/>
                <w:lang w:eastAsia="ko-KR"/>
              </w:rPr>
            </w:pPr>
            <w:r w:rsidRPr="0004747C">
              <w:rPr>
                <w:rFonts w:ascii="Times" w:eastAsia="Malgun Gothic" w:hAnsi="Times" w:cs="Times"/>
                <w:sz w:val="20"/>
                <w:szCs w:val="20"/>
                <w:lang w:eastAsia="ko-KR"/>
              </w:rPr>
              <w:t>if some specific RNTI scrambled PDCCH in Type-3 CSS will be excluded from cell DTX operation</w:t>
            </w:r>
          </w:p>
          <w:p w14:paraId="262DD283" w14:textId="77777777" w:rsidR="00EE5C01" w:rsidRPr="0004747C" w:rsidRDefault="00EE5C01" w:rsidP="00EE5C01">
            <w:pPr>
              <w:pStyle w:val="BodyText"/>
              <w:numPr>
                <w:ilvl w:val="1"/>
                <w:numId w:val="34"/>
              </w:numPr>
              <w:suppressAutoHyphens/>
              <w:overflowPunct w:val="0"/>
              <w:spacing w:after="0" w:line="240" w:lineRule="auto"/>
              <w:rPr>
                <w:rFonts w:ascii="Times" w:eastAsia="Malgun Gothic" w:hAnsi="Times" w:cs="Times"/>
                <w:sz w:val="20"/>
                <w:szCs w:val="20"/>
                <w:lang w:eastAsia="ko-KR"/>
              </w:rPr>
            </w:pPr>
            <w:r w:rsidRPr="0004747C">
              <w:rPr>
                <w:rFonts w:ascii="Times" w:eastAsia="Malgun Gothic" w:hAnsi="Times" w:cs="Times"/>
                <w:sz w:val="20"/>
                <w:szCs w:val="20"/>
                <w:lang w:eastAsia="ko-KR"/>
              </w:rPr>
              <w:t>PRS</w:t>
            </w:r>
          </w:p>
          <w:p w14:paraId="46F1BFA9" w14:textId="77777777" w:rsidR="00EE5C01" w:rsidRPr="0004747C" w:rsidRDefault="00EE5C01" w:rsidP="00EE5C01">
            <w:pPr>
              <w:pStyle w:val="BodyText"/>
              <w:numPr>
                <w:ilvl w:val="1"/>
                <w:numId w:val="34"/>
              </w:numPr>
              <w:suppressAutoHyphens/>
              <w:overflowPunct w:val="0"/>
              <w:spacing w:after="0" w:line="240" w:lineRule="auto"/>
              <w:rPr>
                <w:rFonts w:ascii="Times" w:eastAsia="Malgun Gothic" w:hAnsi="Times" w:cs="Times"/>
                <w:sz w:val="20"/>
                <w:szCs w:val="20"/>
                <w:lang w:eastAsia="ko-KR"/>
              </w:rPr>
            </w:pPr>
            <w:r w:rsidRPr="0004747C">
              <w:rPr>
                <w:rFonts w:ascii="Times" w:eastAsia="Malgun Gothic" w:hAnsi="Times" w:cs="Times"/>
                <w:sz w:val="20"/>
                <w:szCs w:val="20"/>
                <w:lang w:eastAsia="ko-KR"/>
              </w:rPr>
              <w:t xml:space="preserve">CSI-RS configured by </w:t>
            </w:r>
            <w:proofErr w:type="spellStart"/>
            <w:r w:rsidRPr="0004747C">
              <w:rPr>
                <w:rFonts w:ascii="Times" w:eastAsia="Malgun Gothic" w:hAnsi="Times" w:cs="Times"/>
                <w:sz w:val="20"/>
                <w:szCs w:val="20"/>
                <w:lang w:eastAsia="ko-KR"/>
              </w:rPr>
              <w:t>measObjectNR</w:t>
            </w:r>
            <w:proofErr w:type="spellEnd"/>
            <w:r w:rsidRPr="0004747C">
              <w:rPr>
                <w:rFonts w:ascii="Times" w:eastAsia="Malgun Gothic" w:hAnsi="Times" w:cs="Times"/>
                <w:sz w:val="20"/>
                <w:szCs w:val="20"/>
                <w:lang w:eastAsia="ko-KR"/>
              </w:rPr>
              <w:t xml:space="preserve"> (for RRM)</w:t>
            </w:r>
          </w:p>
          <w:p w14:paraId="43528897" w14:textId="77777777" w:rsidR="00EE5C01" w:rsidRPr="0004747C" w:rsidRDefault="00EE5C01" w:rsidP="00EE5C01">
            <w:pPr>
              <w:pStyle w:val="BodyText"/>
              <w:numPr>
                <w:ilvl w:val="1"/>
                <w:numId w:val="34"/>
              </w:numPr>
              <w:suppressAutoHyphens/>
              <w:overflowPunct w:val="0"/>
              <w:spacing w:after="0" w:line="240" w:lineRule="auto"/>
              <w:rPr>
                <w:rFonts w:ascii="Times" w:eastAsia="Malgun Gothic" w:hAnsi="Times" w:cs="Times"/>
                <w:sz w:val="20"/>
                <w:szCs w:val="20"/>
                <w:lang w:eastAsia="ko-KR"/>
              </w:rPr>
            </w:pPr>
            <w:r w:rsidRPr="0004747C">
              <w:rPr>
                <w:rFonts w:ascii="Times" w:eastAsia="Malgun Gothic" w:hAnsi="Times" w:cs="Times"/>
                <w:sz w:val="20"/>
                <w:szCs w:val="20"/>
                <w:lang w:eastAsia="ko-KR"/>
              </w:rPr>
              <w:t xml:space="preserve">CSI-RS associated with </w:t>
            </w:r>
            <w:proofErr w:type="spellStart"/>
            <w:r w:rsidRPr="0004747C">
              <w:rPr>
                <w:rFonts w:ascii="Times" w:eastAsia="Malgun Gothic" w:hAnsi="Times" w:cs="Times"/>
                <w:sz w:val="20"/>
                <w:szCs w:val="20"/>
                <w:lang w:eastAsia="ko-KR"/>
              </w:rPr>
              <w:t>RadioLinkMonitoringConfig</w:t>
            </w:r>
            <w:proofErr w:type="spellEnd"/>
            <w:r w:rsidRPr="0004747C">
              <w:rPr>
                <w:rFonts w:ascii="Times" w:eastAsia="Malgun Gothic" w:hAnsi="Times" w:cs="Times"/>
                <w:sz w:val="20"/>
                <w:szCs w:val="20"/>
                <w:lang w:eastAsia="ko-KR"/>
              </w:rPr>
              <w:t xml:space="preserve"> and </w:t>
            </w:r>
            <w:proofErr w:type="spellStart"/>
            <w:r w:rsidRPr="0004747C">
              <w:rPr>
                <w:rFonts w:ascii="Times" w:eastAsia="Malgun Gothic" w:hAnsi="Times" w:cs="Times"/>
                <w:sz w:val="20"/>
                <w:szCs w:val="20"/>
                <w:lang w:eastAsia="ko-KR"/>
              </w:rPr>
              <w:t>BeamFailureDectection</w:t>
            </w:r>
            <w:proofErr w:type="spellEnd"/>
            <w:r w:rsidRPr="0004747C">
              <w:rPr>
                <w:rFonts w:ascii="Times" w:eastAsia="Malgun Gothic" w:hAnsi="Times" w:cs="Times"/>
                <w:sz w:val="20"/>
                <w:szCs w:val="20"/>
                <w:lang w:eastAsia="ko-KR"/>
              </w:rPr>
              <w:t xml:space="preserve"> (for RLM and BFD)</w:t>
            </w:r>
          </w:p>
          <w:p w14:paraId="504EECA9" w14:textId="77777777" w:rsidR="00EE5C01" w:rsidRPr="0004747C" w:rsidRDefault="00EE5C01" w:rsidP="00EE5C01">
            <w:pPr>
              <w:pStyle w:val="BodyText"/>
              <w:numPr>
                <w:ilvl w:val="1"/>
                <w:numId w:val="34"/>
              </w:numPr>
              <w:suppressAutoHyphens/>
              <w:overflowPunct w:val="0"/>
              <w:spacing w:after="0" w:line="240" w:lineRule="auto"/>
              <w:rPr>
                <w:rFonts w:ascii="Times" w:eastAsia="Malgun Gothic" w:hAnsi="Times" w:cs="Times"/>
                <w:sz w:val="20"/>
                <w:szCs w:val="20"/>
                <w:lang w:eastAsia="ko-KR"/>
              </w:rPr>
            </w:pPr>
            <w:r w:rsidRPr="0004747C">
              <w:rPr>
                <w:rFonts w:ascii="Times" w:eastAsia="Malgun Gothic" w:hAnsi="Times" w:cs="Times"/>
                <w:sz w:val="20"/>
                <w:szCs w:val="20"/>
                <w:lang w:eastAsia="ko-KR"/>
              </w:rPr>
              <w:t xml:space="preserve">Periodic CSI-RS configured with </w:t>
            </w:r>
            <w:proofErr w:type="spellStart"/>
            <w:r w:rsidRPr="0004747C">
              <w:rPr>
                <w:rFonts w:ascii="Times" w:eastAsia="Malgun Gothic" w:hAnsi="Times" w:cs="Times"/>
                <w:sz w:val="20"/>
                <w:szCs w:val="20"/>
                <w:lang w:eastAsia="ko-KR"/>
              </w:rPr>
              <w:t>trs</w:t>
            </w:r>
            <w:proofErr w:type="spellEnd"/>
            <w:r w:rsidRPr="0004747C">
              <w:rPr>
                <w:rFonts w:ascii="Times" w:eastAsia="Malgun Gothic" w:hAnsi="Times" w:cs="Times"/>
                <w:sz w:val="20"/>
                <w:szCs w:val="20"/>
                <w:lang w:eastAsia="ko-KR"/>
              </w:rPr>
              <w:t>-Info ‘true’ (for tracking)</w:t>
            </w:r>
          </w:p>
          <w:p w14:paraId="7ED9E722" w14:textId="77777777" w:rsidR="00EE5C01" w:rsidRPr="0004747C" w:rsidRDefault="00EE5C01" w:rsidP="00EE5C01">
            <w:pPr>
              <w:pStyle w:val="BodyText"/>
              <w:numPr>
                <w:ilvl w:val="1"/>
                <w:numId w:val="34"/>
              </w:numPr>
              <w:suppressAutoHyphens/>
              <w:overflowPunct w:val="0"/>
              <w:spacing w:after="0" w:line="240" w:lineRule="auto"/>
              <w:rPr>
                <w:rFonts w:ascii="Times" w:eastAsia="Malgun Gothic" w:hAnsi="Times" w:cs="Times"/>
                <w:sz w:val="20"/>
                <w:szCs w:val="20"/>
                <w:lang w:eastAsia="ko-KR"/>
              </w:rPr>
            </w:pPr>
            <w:r w:rsidRPr="0004747C">
              <w:rPr>
                <w:rFonts w:ascii="Times" w:eastAsia="Malgun Gothic" w:hAnsi="Times" w:cs="Times"/>
                <w:sz w:val="20"/>
                <w:szCs w:val="20"/>
                <w:lang w:eastAsia="ko-KR"/>
              </w:rPr>
              <w:t>Periodic/Semi-persistent CSI-RS (for BM)</w:t>
            </w:r>
          </w:p>
          <w:p w14:paraId="0884F818" w14:textId="77777777" w:rsidR="00EE5C01" w:rsidRPr="0004747C" w:rsidRDefault="00EE5C01" w:rsidP="00EE5C01">
            <w:pPr>
              <w:pStyle w:val="BodyText"/>
              <w:numPr>
                <w:ilvl w:val="2"/>
                <w:numId w:val="34"/>
              </w:numPr>
              <w:suppressAutoHyphens/>
              <w:overflowPunct w:val="0"/>
              <w:spacing w:after="0" w:line="240" w:lineRule="auto"/>
              <w:rPr>
                <w:rFonts w:ascii="Times" w:eastAsia="Malgun Gothic" w:hAnsi="Times" w:cs="Times"/>
                <w:sz w:val="20"/>
                <w:szCs w:val="20"/>
                <w:lang w:eastAsia="ko-KR"/>
              </w:rPr>
            </w:pPr>
            <w:r w:rsidRPr="0004747C">
              <w:rPr>
                <w:rFonts w:ascii="Times" w:eastAsia="Malgun Gothic" w:hAnsi="Times" w:cs="Times"/>
                <w:sz w:val="20"/>
                <w:szCs w:val="20"/>
                <w:lang w:eastAsia="ko-KR"/>
              </w:rPr>
              <w:t xml:space="preserve">FFS on how to differentiate (if needed) with other CSI-RS used for CSI reports for </w:t>
            </w:r>
            <w:proofErr w:type="gramStart"/>
            <w:r w:rsidRPr="0004747C">
              <w:rPr>
                <w:rFonts w:ascii="Times" w:eastAsia="Malgun Gothic" w:hAnsi="Times" w:cs="Times"/>
                <w:sz w:val="20"/>
                <w:szCs w:val="20"/>
                <w:lang w:eastAsia="ko-KR"/>
              </w:rPr>
              <w:t>BM</w:t>
            </w:r>
            <w:proofErr w:type="gramEnd"/>
          </w:p>
          <w:p w14:paraId="702E6431" w14:textId="77777777" w:rsidR="00EE5C01" w:rsidRPr="0004747C" w:rsidRDefault="00EE5C01" w:rsidP="00EE5C01">
            <w:pPr>
              <w:pStyle w:val="BodyText"/>
              <w:numPr>
                <w:ilvl w:val="0"/>
                <w:numId w:val="34"/>
              </w:numPr>
              <w:suppressAutoHyphens/>
              <w:overflowPunct w:val="0"/>
              <w:spacing w:after="0" w:line="240" w:lineRule="auto"/>
              <w:rPr>
                <w:rFonts w:ascii="Times" w:eastAsia="Malgun Gothic" w:hAnsi="Times" w:cs="Times"/>
                <w:sz w:val="20"/>
                <w:szCs w:val="20"/>
                <w:lang w:eastAsia="ko-KR"/>
              </w:rPr>
            </w:pPr>
            <w:r w:rsidRPr="0004747C">
              <w:rPr>
                <w:rFonts w:ascii="Times" w:eastAsia="Malgun Gothic" w:hAnsi="Times" w:cs="Times"/>
                <w:sz w:val="20"/>
                <w:szCs w:val="20"/>
                <w:lang w:eastAsia="ko-KR"/>
              </w:rPr>
              <w:t>FFS: Whether the same or different UE behavior is applicable with or without C-DRX</w:t>
            </w:r>
          </w:p>
          <w:p w14:paraId="3EC6A3D6" w14:textId="77777777" w:rsidR="00EE5C01" w:rsidRPr="0004747C" w:rsidRDefault="00EE5C01" w:rsidP="00EE5C01">
            <w:pPr>
              <w:pStyle w:val="BodyText"/>
              <w:numPr>
                <w:ilvl w:val="0"/>
                <w:numId w:val="34"/>
              </w:numPr>
              <w:suppressAutoHyphens/>
              <w:overflowPunct w:val="0"/>
              <w:spacing w:after="0" w:line="240" w:lineRule="auto"/>
              <w:rPr>
                <w:rFonts w:ascii="Times" w:eastAsia="Malgun Gothic" w:hAnsi="Times" w:cs="Times"/>
                <w:sz w:val="20"/>
                <w:szCs w:val="20"/>
                <w:lang w:eastAsia="ko-KR"/>
              </w:rPr>
            </w:pPr>
            <w:r w:rsidRPr="0004747C">
              <w:rPr>
                <w:rFonts w:ascii="Times" w:eastAsia="Malgun Gothic" w:hAnsi="Times" w:cs="Times"/>
                <w:sz w:val="20"/>
                <w:szCs w:val="20"/>
                <w:lang w:eastAsia="ko-KR"/>
              </w:rPr>
              <w:t>FFS: Whether the list of impacted signals/channels can be configurable</w:t>
            </w:r>
          </w:p>
          <w:p w14:paraId="65882248" w14:textId="77777777" w:rsidR="00EE5C01" w:rsidRPr="0004747C" w:rsidRDefault="00EE5C01" w:rsidP="00EE5C01">
            <w:pPr>
              <w:pStyle w:val="BodyText"/>
              <w:numPr>
                <w:ilvl w:val="0"/>
                <w:numId w:val="34"/>
              </w:numPr>
              <w:suppressAutoHyphens/>
              <w:overflowPunct w:val="0"/>
              <w:spacing w:after="0" w:line="240" w:lineRule="auto"/>
              <w:rPr>
                <w:rFonts w:ascii="Times" w:eastAsia="Malgun Gothic" w:hAnsi="Times" w:cs="Times"/>
                <w:sz w:val="20"/>
                <w:szCs w:val="20"/>
                <w:lang w:eastAsia="ko-KR"/>
              </w:rPr>
            </w:pPr>
            <w:r w:rsidRPr="0004747C">
              <w:rPr>
                <w:rFonts w:ascii="Times" w:eastAsia="Malgun Gothic" w:hAnsi="Times" w:cs="Times"/>
                <w:sz w:val="20"/>
                <w:szCs w:val="20"/>
                <w:lang w:eastAsia="ko-KR"/>
              </w:rPr>
              <w:t>FFS: Whether there will be exception case(s) for UE receiving and/or processing listed signals/channels during non-active periods of DTX</w:t>
            </w:r>
          </w:p>
          <w:p w14:paraId="32980052" w14:textId="77777777" w:rsidR="00EE5C01" w:rsidRPr="0004747C" w:rsidRDefault="00EE5C01" w:rsidP="00EE5C01">
            <w:pPr>
              <w:pStyle w:val="BodyText"/>
              <w:numPr>
                <w:ilvl w:val="0"/>
                <w:numId w:val="34"/>
              </w:numPr>
              <w:suppressAutoHyphens/>
              <w:overflowPunct w:val="0"/>
              <w:spacing w:after="0" w:line="240" w:lineRule="auto"/>
              <w:rPr>
                <w:rFonts w:ascii="Times" w:eastAsia="Malgun Gothic" w:hAnsi="Times" w:cs="Times"/>
                <w:sz w:val="20"/>
                <w:szCs w:val="20"/>
                <w:lang w:eastAsia="ko-KR"/>
              </w:rPr>
            </w:pPr>
            <w:r w:rsidRPr="0004747C">
              <w:rPr>
                <w:rFonts w:ascii="Times" w:eastAsia="Malgun Gothic" w:hAnsi="Times" w:cs="Times"/>
                <w:sz w:val="20"/>
                <w:szCs w:val="20"/>
                <w:lang w:eastAsia="ko-KR"/>
              </w:rPr>
              <w:t>FFS: RAN1 to consider impact on system if the channels/signals are not transmitted during non-active period</w:t>
            </w:r>
          </w:p>
          <w:p w14:paraId="0C510D4E" w14:textId="77777777" w:rsidR="00EE5C01" w:rsidRPr="0004747C" w:rsidRDefault="00EE5C01" w:rsidP="00EE5C01">
            <w:pPr>
              <w:rPr>
                <w:rFonts w:ascii="Times" w:hAnsi="Times" w:cs="Times"/>
                <w:b/>
                <w:sz w:val="20"/>
                <w:szCs w:val="20"/>
                <w:highlight w:val="green"/>
                <w:lang w:eastAsia="x-none"/>
              </w:rPr>
            </w:pPr>
          </w:p>
          <w:p w14:paraId="1C780FB4" w14:textId="77777777" w:rsidR="00EE5C01" w:rsidRPr="0004747C" w:rsidRDefault="00EE5C01" w:rsidP="00EE5C01">
            <w:pPr>
              <w:rPr>
                <w:rFonts w:ascii="Times" w:hAnsi="Times" w:cs="Times"/>
                <w:b/>
                <w:sz w:val="20"/>
                <w:szCs w:val="20"/>
                <w:highlight w:val="green"/>
                <w:lang w:eastAsia="x-none"/>
              </w:rPr>
            </w:pPr>
            <w:r w:rsidRPr="0004747C">
              <w:rPr>
                <w:rFonts w:ascii="Times" w:hAnsi="Times" w:cs="Times"/>
                <w:b/>
                <w:sz w:val="20"/>
                <w:szCs w:val="20"/>
                <w:highlight w:val="green"/>
                <w:lang w:eastAsia="x-none"/>
              </w:rPr>
              <w:t>Agreement</w:t>
            </w:r>
          </w:p>
          <w:p w14:paraId="44FF1FDE" w14:textId="77777777" w:rsidR="00EE5C01" w:rsidRPr="0004747C" w:rsidRDefault="00EE5C01" w:rsidP="00EE5C01">
            <w:pPr>
              <w:pStyle w:val="BodyText"/>
              <w:spacing w:after="0"/>
              <w:rPr>
                <w:rFonts w:ascii="Times" w:hAnsi="Times" w:cs="Times"/>
                <w:sz w:val="20"/>
                <w:szCs w:val="20"/>
                <w:lang w:eastAsia="zh-CN"/>
              </w:rPr>
            </w:pPr>
            <w:r w:rsidRPr="0004747C">
              <w:rPr>
                <w:rFonts w:ascii="Times" w:hAnsi="Times" w:cs="Times"/>
                <w:sz w:val="20"/>
                <w:szCs w:val="20"/>
                <w:lang w:eastAsia="zh-CN"/>
              </w:rPr>
              <w:t xml:space="preserve">From RAN1 point of view, Rel-18 UE supporting cell DRX is not expected to transmit the following signals/channels to the </w:t>
            </w:r>
            <w:proofErr w:type="spellStart"/>
            <w:r w:rsidRPr="0004747C">
              <w:rPr>
                <w:rFonts w:ascii="Times" w:hAnsi="Times" w:cs="Times"/>
                <w:sz w:val="20"/>
                <w:szCs w:val="20"/>
                <w:lang w:eastAsia="zh-CN"/>
              </w:rPr>
              <w:t>gNB</w:t>
            </w:r>
            <w:proofErr w:type="spellEnd"/>
            <w:r w:rsidRPr="0004747C">
              <w:rPr>
                <w:rFonts w:ascii="Times" w:hAnsi="Times" w:cs="Times"/>
                <w:sz w:val="20"/>
                <w:szCs w:val="20"/>
                <w:lang w:eastAsia="zh-CN"/>
              </w:rPr>
              <w:t xml:space="preserve"> during non-active periods of cell DRX. The list of signals/channels may be updated based on RAN2/RAN4 input and other signals/channels are not precluded from further discussions.</w:t>
            </w:r>
          </w:p>
          <w:p w14:paraId="0A765953" w14:textId="77777777" w:rsidR="00EE5C01" w:rsidRPr="0004747C" w:rsidRDefault="00EE5C01" w:rsidP="00EE5C01">
            <w:pPr>
              <w:pStyle w:val="BodyText"/>
              <w:numPr>
                <w:ilvl w:val="0"/>
                <w:numId w:val="34"/>
              </w:numPr>
              <w:suppressAutoHyphens/>
              <w:overflowPunct w:val="0"/>
              <w:spacing w:after="0" w:line="252" w:lineRule="auto"/>
              <w:rPr>
                <w:rFonts w:ascii="Times" w:eastAsia="Malgun Gothic" w:hAnsi="Times" w:cs="Times"/>
                <w:sz w:val="20"/>
                <w:szCs w:val="20"/>
                <w:lang w:eastAsia="ko-KR"/>
              </w:rPr>
            </w:pPr>
            <w:r w:rsidRPr="0004747C">
              <w:rPr>
                <w:rFonts w:ascii="Times" w:eastAsia="Malgun Gothic" w:hAnsi="Times" w:cs="Times"/>
                <w:sz w:val="20"/>
                <w:szCs w:val="20"/>
                <w:lang w:eastAsia="ko-KR"/>
              </w:rPr>
              <w:lastRenderedPageBreak/>
              <w:t>Periodic/Semi-persistent CSI report</w:t>
            </w:r>
          </w:p>
          <w:p w14:paraId="794D782D" w14:textId="77777777" w:rsidR="00EE5C01" w:rsidRPr="0004747C" w:rsidRDefault="00EE5C01" w:rsidP="00EE5C01">
            <w:pPr>
              <w:pStyle w:val="BodyText"/>
              <w:numPr>
                <w:ilvl w:val="0"/>
                <w:numId w:val="34"/>
              </w:numPr>
              <w:suppressAutoHyphens/>
              <w:overflowPunct w:val="0"/>
              <w:spacing w:after="0" w:line="252" w:lineRule="auto"/>
              <w:rPr>
                <w:rFonts w:ascii="Times" w:eastAsia="Malgun Gothic" w:hAnsi="Times" w:cs="Times"/>
                <w:sz w:val="20"/>
                <w:szCs w:val="20"/>
                <w:lang w:eastAsia="ko-KR"/>
              </w:rPr>
            </w:pPr>
            <w:r w:rsidRPr="0004747C">
              <w:rPr>
                <w:rFonts w:ascii="Times" w:eastAsia="Malgun Gothic" w:hAnsi="Times" w:cs="Times"/>
                <w:sz w:val="20"/>
                <w:szCs w:val="20"/>
                <w:lang w:eastAsia="ko-KR"/>
              </w:rPr>
              <w:t xml:space="preserve">Periodic/Semi-persistent SRS </w:t>
            </w:r>
          </w:p>
          <w:p w14:paraId="2C084AF0" w14:textId="77777777" w:rsidR="00EE5C01" w:rsidRPr="0004747C" w:rsidRDefault="00EE5C01" w:rsidP="00EE5C01">
            <w:pPr>
              <w:pStyle w:val="BodyText"/>
              <w:numPr>
                <w:ilvl w:val="1"/>
                <w:numId w:val="34"/>
              </w:numPr>
              <w:suppressAutoHyphens/>
              <w:overflowPunct w:val="0"/>
              <w:spacing w:after="0" w:line="252" w:lineRule="auto"/>
              <w:rPr>
                <w:rFonts w:ascii="Times" w:eastAsia="Malgun Gothic" w:hAnsi="Times" w:cs="Times"/>
                <w:sz w:val="20"/>
                <w:szCs w:val="20"/>
                <w:lang w:eastAsia="ko-KR"/>
              </w:rPr>
            </w:pPr>
            <w:r w:rsidRPr="0004747C">
              <w:rPr>
                <w:rFonts w:ascii="Times" w:eastAsia="Malgun Gothic" w:hAnsi="Times" w:cs="Times"/>
                <w:sz w:val="20"/>
                <w:szCs w:val="20"/>
                <w:lang w:eastAsia="ko-KR"/>
              </w:rPr>
              <w:t>FFS: SRS for positioning</w:t>
            </w:r>
          </w:p>
          <w:p w14:paraId="552FA4F0" w14:textId="77777777" w:rsidR="00EE5C01" w:rsidRPr="0004747C" w:rsidRDefault="00EE5C01" w:rsidP="00EE5C01">
            <w:pPr>
              <w:pStyle w:val="BodyText"/>
              <w:numPr>
                <w:ilvl w:val="0"/>
                <w:numId w:val="34"/>
              </w:numPr>
              <w:suppressAutoHyphens/>
              <w:overflowPunct w:val="0"/>
              <w:spacing w:after="0" w:line="252" w:lineRule="auto"/>
              <w:rPr>
                <w:rFonts w:ascii="Times" w:eastAsia="Malgun Gothic" w:hAnsi="Times" w:cs="Times"/>
                <w:sz w:val="20"/>
                <w:szCs w:val="20"/>
                <w:lang w:eastAsia="ko-KR"/>
              </w:rPr>
            </w:pPr>
            <w:r w:rsidRPr="0004747C">
              <w:rPr>
                <w:rFonts w:ascii="Times" w:eastAsia="Malgun Gothic" w:hAnsi="Times" w:cs="Times"/>
                <w:sz w:val="20"/>
                <w:szCs w:val="20"/>
                <w:lang w:eastAsia="ko-KR"/>
              </w:rPr>
              <w:t>FFS:</w:t>
            </w:r>
          </w:p>
          <w:p w14:paraId="1FD77D88" w14:textId="77777777" w:rsidR="00EE5C01" w:rsidRPr="0004747C" w:rsidRDefault="00EE5C01" w:rsidP="00EE5C01">
            <w:pPr>
              <w:pStyle w:val="BodyText"/>
              <w:numPr>
                <w:ilvl w:val="1"/>
                <w:numId w:val="34"/>
              </w:numPr>
              <w:suppressAutoHyphens/>
              <w:overflowPunct w:val="0"/>
              <w:spacing w:after="0" w:line="252" w:lineRule="auto"/>
              <w:rPr>
                <w:rFonts w:ascii="Times" w:eastAsia="Malgun Gothic" w:hAnsi="Times" w:cs="Times"/>
                <w:sz w:val="20"/>
                <w:szCs w:val="20"/>
                <w:lang w:eastAsia="ko-KR"/>
              </w:rPr>
            </w:pPr>
            <w:r w:rsidRPr="0004747C">
              <w:rPr>
                <w:rFonts w:ascii="Times" w:eastAsia="Malgun Gothic" w:hAnsi="Times" w:cs="Times"/>
                <w:sz w:val="20"/>
                <w:szCs w:val="20"/>
                <w:lang w:eastAsia="ko-KR"/>
              </w:rPr>
              <w:t>HARQ feedback for SPS PDSCH</w:t>
            </w:r>
          </w:p>
          <w:p w14:paraId="28F784ED" w14:textId="77777777" w:rsidR="00EE5C01" w:rsidRPr="0004747C" w:rsidRDefault="00EE5C01" w:rsidP="00EE5C01">
            <w:pPr>
              <w:pStyle w:val="BodyText"/>
              <w:numPr>
                <w:ilvl w:val="0"/>
                <w:numId w:val="34"/>
              </w:numPr>
              <w:suppressAutoHyphens/>
              <w:overflowPunct w:val="0"/>
              <w:spacing w:after="0" w:line="252" w:lineRule="auto"/>
              <w:rPr>
                <w:rFonts w:ascii="Times" w:eastAsia="Malgun Gothic" w:hAnsi="Times" w:cs="Times"/>
                <w:sz w:val="20"/>
                <w:szCs w:val="20"/>
                <w:lang w:eastAsia="ko-KR"/>
              </w:rPr>
            </w:pPr>
            <w:r w:rsidRPr="0004747C">
              <w:rPr>
                <w:rFonts w:ascii="Times" w:eastAsia="Malgun Gothic" w:hAnsi="Times" w:cs="Times"/>
                <w:sz w:val="20"/>
                <w:szCs w:val="20"/>
                <w:lang w:eastAsia="ko-KR"/>
              </w:rPr>
              <w:t xml:space="preserve">FFS whether there will be exception case(s) for UE transmitting listed signals/channels during non-active periods of </w:t>
            </w:r>
            <w:proofErr w:type="gramStart"/>
            <w:r w:rsidRPr="0004747C">
              <w:rPr>
                <w:rFonts w:ascii="Times" w:eastAsia="Malgun Gothic" w:hAnsi="Times" w:cs="Times"/>
                <w:sz w:val="20"/>
                <w:szCs w:val="20"/>
                <w:lang w:eastAsia="ko-KR"/>
              </w:rPr>
              <w:t>DRX</w:t>
            </w:r>
            <w:proofErr w:type="gramEnd"/>
          </w:p>
          <w:p w14:paraId="3AB34C9E" w14:textId="77777777" w:rsidR="00EE5C01" w:rsidRPr="0004747C" w:rsidRDefault="00EE5C01" w:rsidP="00EE5C01">
            <w:pPr>
              <w:pStyle w:val="BodyText"/>
              <w:numPr>
                <w:ilvl w:val="0"/>
                <w:numId w:val="34"/>
              </w:numPr>
              <w:suppressAutoHyphens/>
              <w:overflowPunct w:val="0"/>
              <w:spacing w:after="0" w:line="252" w:lineRule="auto"/>
              <w:rPr>
                <w:rFonts w:ascii="Times" w:eastAsia="Malgun Gothic" w:hAnsi="Times" w:cs="Times"/>
                <w:sz w:val="20"/>
                <w:szCs w:val="20"/>
                <w:lang w:eastAsia="ko-KR"/>
              </w:rPr>
            </w:pPr>
            <w:r w:rsidRPr="0004747C">
              <w:rPr>
                <w:rFonts w:ascii="Times" w:eastAsia="Malgun Gothic" w:hAnsi="Times" w:cs="Times"/>
                <w:sz w:val="20"/>
                <w:szCs w:val="20"/>
                <w:lang w:eastAsia="ko-KR"/>
              </w:rPr>
              <w:t>FFS Whether the listed</w:t>
            </w:r>
            <w:r w:rsidRPr="0004747C">
              <w:rPr>
                <w:rFonts w:ascii="Times" w:eastAsia="Malgun Gothic" w:hAnsi="Times" w:cs="Times"/>
                <w:color w:val="C00000"/>
                <w:sz w:val="20"/>
                <w:szCs w:val="20"/>
                <w:lang w:eastAsia="ko-KR"/>
              </w:rPr>
              <w:t xml:space="preserve"> </w:t>
            </w:r>
            <w:r w:rsidRPr="0004747C">
              <w:rPr>
                <w:rFonts w:ascii="Times" w:eastAsia="Malgun Gothic" w:hAnsi="Times" w:cs="Times"/>
                <w:sz w:val="20"/>
                <w:szCs w:val="20"/>
                <w:lang w:eastAsia="ko-KR"/>
              </w:rPr>
              <w:t xml:space="preserve">signals/channels can be configurable by </w:t>
            </w:r>
            <w:proofErr w:type="spellStart"/>
            <w:proofErr w:type="gramStart"/>
            <w:r w:rsidRPr="0004747C">
              <w:rPr>
                <w:rFonts w:ascii="Times" w:eastAsia="Malgun Gothic" w:hAnsi="Times" w:cs="Times"/>
                <w:sz w:val="20"/>
                <w:szCs w:val="20"/>
                <w:lang w:eastAsia="ko-KR"/>
              </w:rPr>
              <w:t>gNB</w:t>
            </w:r>
            <w:proofErr w:type="spellEnd"/>
            <w:proofErr w:type="gramEnd"/>
          </w:p>
          <w:p w14:paraId="0B8F1F0C" w14:textId="77777777" w:rsidR="00EE5C01" w:rsidRPr="0004747C" w:rsidRDefault="00EE5C01" w:rsidP="00EE5C01">
            <w:pPr>
              <w:pStyle w:val="BodyText"/>
              <w:numPr>
                <w:ilvl w:val="0"/>
                <w:numId w:val="34"/>
              </w:numPr>
              <w:suppressAutoHyphens/>
              <w:overflowPunct w:val="0"/>
              <w:spacing w:after="0" w:line="252" w:lineRule="auto"/>
              <w:rPr>
                <w:rFonts w:ascii="Times" w:eastAsia="Malgun Gothic" w:hAnsi="Times" w:cs="Times"/>
                <w:sz w:val="20"/>
                <w:szCs w:val="20"/>
                <w:lang w:eastAsia="ko-KR"/>
              </w:rPr>
            </w:pPr>
            <w:r w:rsidRPr="0004747C">
              <w:rPr>
                <w:rFonts w:ascii="Times" w:eastAsia="Malgun Gothic" w:hAnsi="Times" w:cs="Times"/>
                <w:sz w:val="20"/>
                <w:szCs w:val="20"/>
                <w:lang w:eastAsia="ko-KR"/>
              </w:rPr>
              <w:t>FFS: Whether the same or different UE behavior is applicable with or without C-DRX</w:t>
            </w:r>
          </w:p>
          <w:p w14:paraId="0CA6B414" w14:textId="77777777" w:rsidR="00EE5C01" w:rsidRPr="0004747C" w:rsidRDefault="00EE5C01" w:rsidP="00EE5C01">
            <w:pPr>
              <w:pStyle w:val="BodyText"/>
              <w:numPr>
                <w:ilvl w:val="0"/>
                <w:numId w:val="34"/>
              </w:numPr>
              <w:suppressAutoHyphens/>
              <w:overflowPunct w:val="0"/>
              <w:spacing w:after="0" w:line="252" w:lineRule="auto"/>
              <w:rPr>
                <w:rFonts w:ascii="Times" w:eastAsia="Malgun Gothic" w:hAnsi="Times" w:cs="Times"/>
                <w:sz w:val="20"/>
                <w:szCs w:val="20"/>
                <w:lang w:eastAsia="ko-KR"/>
              </w:rPr>
            </w:pPr>
            <w:r w:rsidRPr="0004747C">
              <w:rPr>
                <w:rFonts w:ascii="Times" w:eastAsia="Malgun Gothic" w:hAnsi="Times" w:cs="Times"/>
                <w:sz w:val="20"/>
                <w:szCs w:val="20"/>
                <w:lang w:eastAsia="ko-KR"/>
              </w:rPr>
              <w:t>FFS: RAN1 to consider impact on system if the channels/signals are not transmitted during non-active period</w:t>
            </w:r>
          </w:p>
          <w:p w14:paraId="725716E3" w14:textId="77777777" w:rsidR="00EE5C01" w:rsidRPr="0004747C" w:rsidRDefault="00EE5C01" w:rsidP="00EE5C01">
            <w:pPr>
              <w:suppressAutoHyphens/>
              <w:rPr>
                <w:rFonts w:ascii="Times" w:hAnsi="Times" w:cs="Times"/>
                <w:sz w:val="20"/>
                <w:szCs w:val="20"/>
                <w:highlight w:val="green"/>
              </w:rPr>
            </w:pPr>
          </w:p>
          <w:p w14:paraId="12160871" w14:textId="77777777" w:rsidR="00EE5C01" w:rsidRPr="0004747C" w:rsidRDefault="00EE5C01" w:rsidP="00EE5C01">
            <w:pPr>
              <w:rPr>
                <w:rFonts w:ascii="Times" w:hAnsi="Times" w:cs="Times"/>
                <w:b/>
                <w:bCs/>
                <w:sz w:val="20"/>
                <w:szCs w:val="20"/>
                <w:highlight w:val="green"/>
                <w:lang w:eastAsia="x-none"/>
              </w:rPr>
            </w:pPr>
            <w:r w:rsidRPr="0004747C">
              <w:rPr>
                <w:rFonts w:ascii="Times" w:hAnsi="Times" w:cs="Times"/>
                <w:b/>
                <w:bCs/>
                <w:sz w:val="20"/>
                <w:szCs w:val="20"/>
                <w:highlight w:val="green"/>
                <w:lang w:eastAsia="x-none"/>
              </w:rPr>
              <w:t>Agreement</w:t>
            </w:r>
          </w:p>
          <w:p w14:paraId="724E81D5" w14:textId="77777777" w:rsidR="00EE5C01" w:rsidRPr="0004747C" w:rsidRDefault="00EE5C01" w:rsidP="00EE5C01">
            <w:pPr>
              <w:rPr>
                <w:rFonts w:ascii="Times" w:hAnsi="Times" w:cs="Times"/>
                <w:sz w:val="20"/>
                <w:szCs w:val="20"/>
                <w:lang w:eastAsia="x-none"/>
              </w:rPr>
            </w:pPr>
            <w:r w:rsidRPr="0004747C">
              <w:rPr>
                <w:rFonts w:ascii="Times" w:hAnsi="Times" w:cs="Times"/>
                <w:sz w:val="20"/>
                <w:szCs w:val="20"/>
                <w:lang w:eastAsia="x-none"/>
              </w:rPr>
              <w:t>For PDDCH monitoring, further work on Rel-18 NES in RAN1 is to follow the RAN2 agreement below:</w:t>
            </w:r>
          </w:p>
          <w:p w14:paraId="48D7BDB7" w14:textId="77777777" w:rsidR="00EE5C01" w:rsidRDefault="00EE5C01" w:rsidP="00EE5C01">
            <w:pPr>
              <w:pStyle w:val="BodyText"/>
              <w:ind w:left="360"/>
              <w:rPr>
                <w:rFonts w:ascii="Times" w:eastAsia="Malgun Gothic" w:hAnsi="Times" w:cs="Times"/>
                <w:i/>
                <w:iCs/>
                <w:sz w:val="20"/>
                <w:szCs w:val="20"/>
                <w:lang w:eastAsia="ko-KR"/>
              </w:rPr>
            </w:pPr>
            <w:r w:rsidRPr="0004747C">
              <w:rPr>
                <w:rFonts w:ascii="Times" w:eastAsia="Malgun Gothic" w:hAnsi="Times" w:cs="Times"/>
                <w:i/>
                <w:iCs/>
                <w:sz w:val="20"/>
                <w:szCs w:val="20"/>
                <w:lang w:eastAsia="ko-KR"/>
              </w:rPr>
              <w:t>10.</w:t>
            </w:r>
            <w:r w:rsidRPr="0004747C">
              <w:rPr>
                <w:rFonts w:ascii="Times" w:eastAsia="Malgun Gothic" w:hAnsi="Times" w:cs="Times"/>
                <w:i/>
                <w:iCs/>
                <w:sz w:val="20"/>
                <w:szCs w:val="20"/>
                <w:lang w:eastAsia="ko-KR"/>
              </w:rPr>
              <w:tab/>
              <w:t xml:space="preserve">The understanding for the </w:t>
            </w:r>
            <w:proofErr w:type="spellStart"/>
            <w:r w:rsidRPr="0004747C">
              <w:rPr>
                <w:rFonts w:ascii="Times" w:eastAsia="Malgun Gothic" w:hAnsi="Times" w:cs="Times"/>
                <w:i/>
                <w:iCs/>
                <w:sz w:val="20"/>
                <w:szCs w:val="20"/>
                <w:lang w:eastAsia="ko-KR"/>
              </w:rPr>
              <w:t>gNB</w:t>
            </w:r>
            <w:proofErr w:type="spellEnd"/>
            <w:r w:rsidRPr="0004747C">
              <w:rPr>
                <w:rFonts w:ascii="Times" w:eastAsia="Malgun Gothic" w:hAnsi="Times" w:cs="Times"/>
                <w:i/>
                <w:iCs/>
                <w:sz w:val="20"/>
                <w:szCs w:val="20"/>
                <w:lang w:eastAsia="ko-KR"/>
              </w:rPr>
              <w:t xml:space="preserve"> scheduling </w:t>
            </w:r>
            <w:proofErr w:type="spellStart"/>
            <w:r w:rsidRPr="0004747C">
              <w:rPr>
                <w:rFonts w:ascii="Times" w:eastAsia="Malgun Gothic" w:hAnsi="Times" w:cs="Times"/>
                <w:i/>
                <w:iCs/>
                <w:sz w:val="20"/>
                <w:szCs w:val="20"/>
                <w:lang w:eastAsia="ko-KR"/>
              </w:rPr>
              <w:t>behaviour</w:t>
            </w:r>
            <w:proofErr w:type="spellEnd"/>
            <w:r w:rsidRPr="0004747C">
              <w:rPr>
                <w:rFonts w:ascii="Times" w:eastAsia="Malgun Gothic" w:hAnsi="Times" w:cs="Times"/>
                <w:i/>
                <w:iCs/>
                <w:sz w:val="20"/>
                <w:szCs w:val="20"/>
                <w:lang w:eastAsia="ko-KR"/>
              </w:rPr>
              <w:t xml:space="preserve"> for new transmissions during Cell DTX non-active period is that the </w:t>
            </w:r>
            <w:proofErr w:type="spellStart"/>
            <w:r w:rsidRPr="0004747C">
              <w:rPr>
                <w:rFonts w:ascii="Times" w:eastAsia="Malgun Gothic" w:hAnsi="Times" w:cs="Times"/>
                <w:i/>
                <w:iCs/>
                <w:sz w:val="20"/>
                <w:szCs w:val="20"/>
                <w:lang w:eastAsia="ko-KR"/>
              </w:rPr>
              <w:t>gNB</w:t>
            </w:r>
            <w:proofErr w:type="spellEnd"/>
            <w:r w:rsidRPr="0004747C">
              <w:rPr>
                <w:rFonts w:ascii="Times" w:eastAsia="Malgun Gothic" w:hAnsi="Times" w:cs="Times"/>
                <w:i/>
                <w:iCs/>
                <w:sz w:val="20"/>
                <w:szCs w:val="20"/>
                <w:lang w:eastAsia="ko-KR"/>
              </w:rPr>
              <w:t xml:space="preserve"> does not schedule UE-specific dynamic grants/assignments, even if the UE is in C-DRX Active Time.   UE doesn’t monitor PDCCH for dynamic grants/assignments for new transmissions during Cell DTX non-active period, even if the UE is in C-DRX Active time. FFS how to deal with any exceptions (</w:t>
            </w:r>
            <w:proofErr w:type="gramStart"/>
            <w:r w:rsidRPr="0004747C">
              <w:rPr>
                <w:rFonts w:ascii="Times" w:eastAsia="Malgun Gothic" w:hAnsi="Times" w:cs="Times"/>
                <w:i/>
                <w:iCs/>
                <w:sz w:val="20"/>
                <w:szCs w:val="20"/>
                <w:lang w:eastAsia="ko-KR"/>
              </w:rPr>
              <w:t>e.g.</w:t>
            </w:r>
            <w:proofErr w:type="gramEnd"/>
            <w:r w:rsidRPr="0004747C">
              <w:rPr>
                <w:rFonts w:ascii="Times" w:eastAsia="Malgun Gothic" w:hAnsi="Times" w:cs="Times"/>
                <w:i/>
                <w:iCs/>
                <w:sz w:val="20"/>
                <w:szCs w:val="20"/>
                <w:lang w:eastAsia="ko-KR"/>
              </w:rPr>
              <w:t xml:space="preserve"> SR if agreed and RACH).  </w:t>
            </w:r>
          </w:p>
          <w:p w14:paraId="179600B5" w14:textId="77777777" w:rsidR="00EE5C01" w:rsidRPr="00EE5C01" w:rsidRDefault="00EE5C01" w:rsidP="00EE5C01">
            <w:pPr>
              <w:rPr>
                <w:rFonts w:ascii="Times" w:hAnsi="Times" w:cs="Times"/>
                <w:b/>
                <w:sz w:val="20"/>
                <w:szCs w:val="20"/>
                <w:highlight w:val="green"/>
                <w:lang w:eastAsia="x-none"/>
              </w:rPr>
            </w:pPr>
            <w:r w:rsidRPr="00EE5C01">
              <w:rPr>
                <w:rFonts w:ascii="Times" w:hAnsi="Times" w:cs="Times"/>
                <w:b/>
                <w:sz w:val="20"/>
                <w:szCs w:val="20"/>
                <w:highlight w:val="green"/>
                <w:lang w:eastAsia="x-none"/>
              </w:rPr>
              <w:t>Agreement</w:t>
            </w:r>
          </w:p>
          <w:p w14:paraId="70A5D074" w14:textId="77777777" w:rsidR="00EE5C01" w:rsidRPr="00EE5C01" w:rsidRDefault="00EE5C01" w:rsidP="00EE5C01">
            <w:pPr>
              <w:pStyle w:val="BodyText"/>
              <w:suppressAutoHyphens/>
              <w:spacing w:after="0" w:line="254" w:lineRule="auto"/>
              <w:rPr>
                <w:rFonts w:ascii="Times" w:eastAsia="Malgun Gothic" w:hAnsi="Times" w:cs="Times"/>
                <w:sz w:val="20"/>
                <w:szCs w:val="20"/>
                <w:lang w:eastAsia="ko-KR"/>
              </w:rPr>
            </w:pPr>
            <w:r w:rsidRPr="00EE5C01">
              <w:rPr>
                <w:rFonts w:ascii="Times" w:eastAsia="Malgun Gothic" w:hAnsi="Times" w:cs="Times"/>
                <w:sz w:val="20"/>
                <w:szCs w:val="20"/>
                <w:lang w:eastAsia="ko-KR"/>
              </w:rPr>
              <w:t xml:space="preserve">Study L1 </w:t>
            </w:r>
            <w:proofErr w:type="spellStart"/>
            <w:r w:rsidRPr="00EE5C01">
              <w:rPr>
                <w:rFonts w:ascii="Times" w:eastAsia="Malgun Gothic" w:hAnsi="Times" w:cs="Times"/>
                <w:sz w:val="20"/>
                <w:szCs w:val="20"/>
                <w:lang w:eastAsia="ko-KR"/>
              </w:rPr>
              <w:t>signalling</w:t>
            </w:r>
            <w:proofErr w:type="spellEnd"/>
            <w:r w:rsidRPr="00EE5C01">
              <w:rPr>
                <w:rFonts w:ascii="Times" w:eastAsia="Malgun Gothic" w:hAnsi="Times" w:cs="Times"/>
                <w:sz w:val="20"/>
                <w:szCs w:val="20"/>
                <w:lang w:eastAsia="ko-KR"/>
              </w:rPr>
              <w:t xml:space="preserve"> for enhancing cell DTX/DRX including activation/deactivation for a single configuration which will have the following characteristics:</w:t>
            </w:r>
          </w:p>
          <w:p w14:paraId="243AF4E4" w14:textId="77777777" w:rsidR="00EE5C01" w:rsidRPr="00EE5C01" w:rsidRDefault="00EE5C01" w:rsidP="00EE5C01">
            <w:pPr>
              <w:pStyle w:val="BodyText"/>
              <w:numPr>
                <w:ilvl w:val="0"/>
                <w:numId w:val="35"/>
              </w:numPr>
              <w:suppressAutoHyphens/>
              <w:spacing w:after="0" w:line="254" w:lineRule="auto"/>
              <w:rPr>
                <w:rFonts w:ascii="Times" w:eastAsia="Malgun Gothic" w:hAnsi="Times" w:cs="Times"/>
                <w:sz w:val="20"/>
                <w:szCs w:val="20"/>
                <w:lang w:eastAsia="ko-KR"/>
              </w:rPr>
            </w:pPr>
            <w:r w:rsidRPr="00EE5C01">
              <w:rPr>
                <w:rFonts w:ascii="Times" w:eastAsia="Malgun Gothic" w:hAnsi="Times" w:cs="Times"/>
                <w:sz w:val="20"/>
                <w:szCs w:val="20"/>
                <w:lang w:eastAsia="ko-KR"/>
              </w:rPr>
              <w:t xml:space="preserve">PDCCH based </w:t>
            </w:r>
            <w:proofErr w:type="gramStart"/>
            <w:r w:rsidRPr="00EE5C01">
              <w:rPr>
                <w:rFonts w:ascii="Times" w:eastAsia="Malgun Gothic" w:hAnsi="Times" w:cs="Times"/>
                <w:sz w:val="20"/>
                <w:szCs w:val="20"/>
                <w:lang w:eastAsia="ko-KR"/>
              </w:rPr>
              <w:t>signaling</w:t>
            </w:r>
            <w:proofErr w:type="gramEnd"/>
          </w:p>
          <w:p w14:paraId="04D1A753" w14:textId="77777777" w:rsidR="00EE5C01" w:rsidRPr="00EE5C01" w:rsidRDefault="00EE5C01" w:rsidP="00EE5C01">
            <w:pPr>
              <w:pStyle w:val="BodyText"/>
              <w:numPr>
                <w:ilvl w:val="1"/>
                <w:numId w:val="35"/>
              </w:numPr>
              <w:suppressAutoHyphens/>
              <w:spacing w:after="0" w:line="254" w:lineRule="auto"/>
              <w:rPr>
                <w:rFonts w:ascii="Times" w:eastAsia="Malgun Gothic" w:hAnsi="Times" w:cs="Times"/>
                <w:sz w:val="20"/>
                <w:szCs w:val="20"/>
                <w:lang w:eastAsia="ko-KR"/>
              </w:rPr>
            </w:pPr>
            <w:r w:rsidRPr="00EE5C01">
              <w:rPr>
                <w:rFonts w:ascii="Times" w:eastAsia="Malgun Gothic" w:hAnsi="Times" w:cs="Times"/>
                <w:sz w:val="20"/>
                <w:szCs w:val="20"/>
                <w:lang w:eastAsia="ko-KR"/>
              </w:rPr>
              <w:t>FFS: Whether enhancing legacy DCI or introducing new DCI</w:t>
            </w:r>
          </w:p>
          <w:p w14:paraId="7A0CBC1E" w14:textId="77777777" w:rsidR="00EE5C01" w:rsidRPr="00EE5C01" w:rsidRDefault="00EE5C01" w:rsidP="00EE5C01">
            <w:pPr>
              <w:pStyle w:val="BodyText"/>
              <w:numPr>
                <w:ilvl w:val="1"/>
                <w:numId w:val="35"/>
              </w:numPr>
              <w:suppressAutoHyphens/>
              <w:spacing w:after="0" w:line="254" w:lineRule="auto"/>
              <w:rPr>
                <w:rFonts w:ascii="Times" w:eastAsia="Malgun Gothic" w:hAnsi="Times" w:cs="Times"/>
                <w:sz w:val="20"/>
                <w:szCs w:val="20"/>
                <w:lang w:eastAsia="ko-KR"/>
              </w:rPr>
            </w:pPr>
            <w:r w:rsidRPr="00EE5C01">
              <w:rPr>
                <w:rFonts w:ascii="Times" w:eastAsia="Malgun Gothic" w:hAnsi="Times" w:cs="Times"/>
                <w:sz w:val="20"/>
                <w:szCs w:val="20"/>
                <w:lang w:eastAsia="ko-KR"/>
              </w:rPr>
              <w:t>FFS: DCI content</w:t>
            </w:r>
          </w:p>
          <w:p w14:paraId="5599C81A" w14:textId="77777777" w:rsidR="00EE5C01" w:rsidRPr="00EE5C01" w:rsidRDefault="00EE5C01" w:rsidP="00EE5C01">
            <w:pPr>
              <w:pStyle w:val="BodyText"/>
              <w:numPr>
                <w:ilvl w:val="1"/>
                <w:numId w:val="35"/>
              </w:numPr>
              <w:suppressAutoHyphens/>
              <w:spacing w:after="0" w:line="254" w:lineRule="auto"/>
              <w:rPr>
                <w:rFonts w:ascii="Times" w:eastAsia="Malgun Gothic" w:hAnsi="Times" w:cs="Times"/>
                <w:sz w:val="20"/>
                <w:szCs w:val="20"/>
                <w:lang w:eastAsia="ko-KR"/>
              </w:rPr>
            </w:pPr>
            <w:r w:rsidRPr="00EE5C01">
              <w:rPr>
                <w:rFonts w:ascii="Times" w:eastAsia="Malgun Gothic" w:hAnsi="Times" w:cs="Times"/>
                <w:sz w:val="20"/>
                <w:szCs w:val="20"/>
                <w:lang w:eastAsia="ko-KR"/>
              </w:rPr>
              <w:t>FFS: Whether L1 signaling is UE specific DCI or group common DCI</w:t>
            </w:r>
          </w:p>
          <w:p w14:paraId="079E7B5E" w14:textId="77777777" w:rsidR="00EE5C01" w:rsidRPr="00EE5C01" w:rsidRDefault="00EE5C01" w:rsidP="00EE5C01">
            <w:pPr>
              <w:pStyle w:val="BodyText"/>
              <w:numPr>
                <w:ilvl w:val="1"/>
                <w:numId w:val="35"/>
              </w:numPr>
              <w:suppressAutoHyphens/>
              <w:spacing w:after="0" w:line="254" w:lineRule="auto"/>
              <w:rPr>
                <w:rFonts w:ascii="Times" w:eastAsia="Malgun Gothic" w:hAnsi="Times" w:cs="Times"/>
                <w:sz w:val="20"/>
                <w:szCs w:val="20"/>
                <w:lang w:eastAsia="ko-KR"/>
              </w:rPr>
            </w:pPr>
            <w:r w:rsidRPr="00EE5C01">
              <w:rPr>
                <w:rFonts w:ascii="Times" w:eastAsia="Malgun Gothic" w:hAnsi="Times" w:cs="Times"/>
                <w:sz w:val="20"/>
                <w:szCs w:val="20"/>
                <w:lang w:eastAsia="ko-KR"/>
              </w:rPr>
              <w:t xml:space="preserve">FFS: Timer or validity </w:t>
            </w:r>
            <w:proofErr w:type="gramStart"/>
            <w:r w:rsidRPr="00EE5C01">
              <w:rPr>
                <w:rFonts w:ascii="Times" w:eastAsia="Malgun Gothic" w:hAnsi="Times" w:cs="Times"/>
                <w:sz w:val="20"/>
                <w:szCs w:val="20"/>
                <w:lang w:eastAsia="ko-KR"/>
              </w:rPr>
              <w:t>duration based</w:t>
            </w:r>
            <w:proofErr w:type="gramEnd"/>
            <w:r w:rsidRPr="00EE5C01">
              <w:rPr>
                <w:rFonts w:ascii="Times" w:eastAsia="Malgun Gothic" w:hAnsi="Times" w:cs="Times"/>
                <w:sz w:val="20"/>
                <w:szCs w:val="20"/>
                <w:lang w:eastAsia="ko-KR"/>
              </w:rPr>
              <w:t xml:space="preserve"> activation/deactivation of cell DTX/DRX</w:t>
            </w:r>
          </w:p>
          <w:p w14:paraId="65EF8A88" w14:textId="77777777" w:rsidR="00EE5C01" w:rsidRPr="00EE5C01" w:rsidRDefault="00EE5C01" w:rsidP="00EE5C01">
            <w:pPr>
              <w:pStyle w:val="BodyText"/>
              <w:numPr>
                <w:ilvl w:val="1"/>
                <w:numId w:val="35"/>
              </w:numPr>
              <w:suppressAutoHyphens/>
              <w:spacing w:after="0" w:line="254" w:lineRule="auto"/>
              <w:rPr>
                <w:rFonts w:ascii="Times" w:eastAsia="Malgun Gothic" w:hAnsi="Times" w:cs="Times"/>
                <w:sz w:val="20"/>
                <w:szCs w:val="20"/>
                <w:lang w:eastAsia="ko-KR"/>
              </w:rPr>
            </w:pPr>
            <w:r w:rsidRPr="00EE5C01">
              <w:rPr>
                <w:rFonts w:ascii="Times" w:eastAsia="Malgun Gothic" w:hAnsi="Times" w:cs="Times"/>
                <w:sz w:val="20"/>
                <w:szCs w:val="20"/>
                <w:lang w:eastAsia="ko-KR"/>
              </w:rPr>
              <w:t xml:space="preserve">FFS: whether to specify a reference time for activation/deactivation of cell DTX/DRX </w:t>
            </w:r>
          </w:p>
          <w:p w14:paraId="31A264E4" w14:textId="77777777" w:rsidR="00EE5C01" w:rsidRPr="00EE5C01" w:rsidRDefault="00EE5C01" w:rsidP="00EE5C01">
            <w:pPr>
              <w:pStyle w:val="BodyText"/>
              <w:numPr>
                <w:ilvl w:val="1"/>
                <w:numId w:val="35"/>
              </w:numPr>
              <w:suppressAutoHyphens/>
              <w:spacing w:after="0" w:line="254" w:lineRule="auto"/>
              <w:rPr>
                <w:rFonts w:ascii="Times" w:eastAsia="Malgun Gothic" w:hAnsi="Times" w:cs="Times"/>
                <w:sz w:val="20"/>
                <w:szCs w:val="20"/>
                <w:lang w:eastAsia="ko-KR"/>
              </w:rPr>
            </w:pPr>
            <w:r w:rsidRPr="00EE5C01">
              <w:rPr>
                <w:rFonts w:ascii="Times" w:eastAsia="Malgun Gothic" w:hAnsi="Times" w:cs="Times"/>
                <w:sz w:val="20"/>
                <w:szCs w:val="20"/>
                <w:lang w:eastAsia="ko-KR"/>
              </w:rPr>
              <w:t>FFS: If multiple Cell DTX/DRX patterns are to be supported</w:t>
            </w:r>
          </w:p>
          <w:p w14:paraId="3E053E5E" w14:textId="77777777" w:rsidR="00EE5C01" w:rsidRPr="00EE5C01" w:rsidRDefault="00EE5C01" w:rsidP="00EE5C01">
            <w:pPr>
              <w:pStyle w:val="BodyText"/>
              <w:numPr>
                <w:ilvl w:val="0"/>
                <w:numId w:val="35"/>
              </w:numPr>
              <w:suppressAutoHyphens/>
              <w:spacing w:after="0" w:line="254" w:lineRule="auto"/>
              <w:rPr>
                <w:rFonts w:ascii="Times" w:eastAsia="Malgun Gothic" w:hAnsi="Times" w:cs="Times"/>
                <w:sz w:val="20"/>
                <w:szCs w:val="20"/>
                <w:lang w:eastAsia="ko-KR"/>
              </w:rPr>
            </w:pPr>
            <w:r w:rsidRPr="00EE5C01">
              <w:rPr>
                <w:rFonts w:ascii="Times" w:eastAsia="Malgun Gothic" w:hAnsi="Times" w:cs="Times"/>
                <w:sz w:val="20"/>
                <w:szCs w:val="20"/>
                <w:lang w:eastAsia="ko-KR"/>
              </w:rPr>
              <w:t xml:space="preserve">FFS on detailed UE behavior upon reception of L1 signaling at least including application </w:t>
            </w:r>
            <w:proofErr w:type="gramStart"/>
            <w:r w:rsidRPr="00EE5C01">
              <w:rPr>
                <w:rFonts w:ascii="Times" w:eastAsia="Malgun Gothic" w:hAnsi="Times" w:cs="Times"/>
                <w:sz w:val="20"/>
                <w:szCs w:val="20"/>
                <w:lang w:eastAsia="ko-KR"/>
              </w:rPr>
              <w:t>delay</w:t>
            </w:r>
            <w:proofErr w:type="gramEnd"/>
          </w:p>
          <w:p w14:paraId="6A36772F" w14:textId="77777777" w:rsidR="00EE5C01" w:rsidRPr="00EE5C01" w:rsidRDefault="00EE5C01" w:rsidP="00EE5C01">
            <w:pPr>
              <w:pStyle w:val="BodyText"/>
              <w:numPr>
                <w:ilvl w:val="0"/>
                <w:numId w:val="35"/>
              </w:numPr>
              <w:suppressAutoHyphens/>
              <w:spacing w:after="0" w:line="254" w:lineRule="auto"/>
              <w:rPr>
                <w:rFonts w:ascii="Times" w:eastAsia="Malgun Gothic" w:hAnsi="Times" w:cs="Times"/>
                <w:sz w:val="20"/>
                <w:szCs w:val="20"/>
                <w:lang w:eastAsia="ko-KR"/>
              </w:rPr>
            </w:pPr>
            <w:r w:rsidRPr="00EE5C01">
              <w:rPr>
                <w:rFonts w:ascii="Times" w:eastAsia="Malgun Gothic" w:hAnsi="Times" w:cs="Times"/>
                <w:sz w:val="20"/>
                <w:szCs w:val="20"/>
                <w:lang w:eastAsia="ko-KR"/>
              </w:rPr>
              <w:t xml:space="preserve">FFS </w:t>
            </w:r>
            <w:r w:rsidRPr="00EE5C01">
              <w:rPr>
                <w:rFonts w:ascii="Times" w:hAnsi="Times" w:cs="Times"/>
                <w:sz w:val="20"/>
                <w:szCs w:val="20"/>
                <w:lang w:eastAsia="zh-CN"/>
              </w:rPr>
              <w:t>how to</w:t>
            </w:r>
            <w:r w:rsidRPr="00EE5C01">
              <w:rPr>
                <w:rFonts w:ascii="Times" w:eastAsia="Malgun Gothic" w:hAnsi="Times" w:cs="Times"/>
                <w:sz w:val="20"/>
                <w:szCs w:val="20"/>
                <w:lang w:eastAsia="ko-KR"/>
              </w:rPr>
              <w:t xml:space="preserve"> </w:t>
            </w:r>
            <w:r w:rsidRPr="00EE5C01">
              <w:rPr>
                <w:rFonts w:ascii="Times" w:hAnsi="Times" w:cs="Times"/>
                <w:sz w:val="20"/>
                <w:szCs w:val="20"/>
                <w:lang w:eastAsia="zh-CN"/>
              </w:rPr>
              <w:t xml:space="preserve">guarantee reliability of the </w:t>
            </w:r>
            <w:r w:rsidRPr="00EE5C01">
              <w:rPr>
                <w:rFonts w:ascii="Times" w:eastAsia="Malgun Gothic" w:hAnsi="Times" w:cs="Times"/>
                <w:sz w:val="20"/>
                <w:szCs w:val="20"/>
                <w:lang w:eastAsia="ko-KR"/>
              </w:rPr>
              <w:t xml:space="preserve">L1 </w:t>
            </w:r>
            <w:proofErr w:type="gramStart"/>
            <w:r w:rsidRPr="00EE5C01">
              <w:rPr>
                <w:rFonts w:ascii="Times" w:eastAsia="Malgun Gothic" w:hAnsi="Times" w:cs="Times"/>
                <w:sz w:val="20"/>
                <w:szCs w:val="20"/>
                <w:lang w:eastAsia="ko-KR"/>
              </w:rPr>
              <w:t>signaling</w:t>
            </w:r>
            <w:proofErr w:type="gramEnd"/>
          </w:p>
          <w:p w14:paraId="46873A83" w14:textId="77777777" w:rsidR="00EE5C01" w:rsidRPr="00EE5C01" w:rsidRDefault="00EE5C01" w:rsidP="00EE5C01">
            <w:pPr>
              <w:pStyle w:val="BodyText"/>
              <w:numPr>
                <w:ilvl w:val="0"/>
                <w:numId w:val="35"/>
              </w:numPr>
              <w:suppressAutoHyphens/>
              <w:spacing w:after="0" w:line="254" w:lineRule="auto"/>
              <w:rPr>
                <w:rFonts w:ascii="Times" w:eastAsia="Malgun Gothic" w:hAnsi="Times" w:cs="Times"/>
                <w:sz w:val="20"/>
                <w:szCs w:val="20"/>
                <w:lang w:eastAsia="ko-KR"/>
              </w:rPr>
            </w:pPr>
            <w:r w:rsidRPr="00EE5C01">
              <w:rPr>
                <w:rFonts w:ascii="Times" w:eastAsia="Malgun Gothic" w:hAnsi="Times" w:cs="Times"/>
                <w:sz w:val="20"/>
                <w:szCs w:val="20"/>
                <w:lang w:eastAsia="ko-KR"/>
              </w:rPr>
              <w:t>FFS whether the L1 signal can be monitored in non-active periods.</w:t>
            </w:r>
          </w:p>
          <w:p w14:paraId="4CDC97C5" w14:textId="77777777" w:rsidR="00EE5C01" w:rsidRPr="0004747C" w:rsidRDefault="00EE5C01" w:rsidP="00EE5C01">
            <w:pPr>
              <w:pStyle w:val="BodyText"/>
              <w:ind w:left="360"/>
              <w:rPr>
                <w:rFonts w:ascii="Times" w:eastAsia="Malgun Gothic" w:hAnsi="Times" w:cs="Times"/>
                <w:i/>
                <w:iCs/>
                <w:sz w:val="20"/>
                <w:szCs w:val="20"/>
                <w:lang w:eastAsia="ko-KR"/>
              </w:rPr>
            </w:pPr>
          </w:p>
          <w:p w14:paraId="45B734C9" w14:textId="77777777" w:rsidR="00EE5C01" w:rsidRPr="0004747C" w:rsidRDefault="00EE5C01" w:rsidP="00EE5C01">
            <w:pPr>
              <w:rPr>
                <w:rFonts w:ascii="Times" w:hAnsi="Times" w:cs="Times"/>
                <w:b/>
                <w:bCs/>
                <w:sz w:val="20"/>
                <w:szCs w:val="20"/>
                <w:highlight w:val="darkYellow"/>
                <w:lang w:eastAsia="x-none"/>
              </w:rPr>
            </w:pPr>
            <w:r w:rsidRPr="0004747C">
              <w:rPr>
                <w:rFonts w:ascii="Times" w:hAnsi="Times" w:cs="Times"/>
                <w:b/>
                <w:bCs/>
                <w:sz w:val="20"/>
                <w:szCs w:val="20"/>
                <w:highlight w:val="darkYellow"/>
                <w:lang w:eastAsia="x-none"/>
              </w:rPr>
              <w:t>Working Assumption</w:t>
            </w:r>
          </w:p>
          <w:p w14:paraId="2070E328" w14:textId="77777777" w:rsidR="00EE5C01" w:rsidRPr="0004747C" w:rsidRDefault="00EE5C01" w:rsidP="00EE5C01">
            <w:pPr>
              <w:pStyle w:val="BodyText"/>
              <w:numPr>
                <w:ilvl w:val="0"/>
                <w:numId w:val="35"/>
              </w:numPr>
              <w:suppressAutoHyphens/>
              <w:spacing w:after="0" w:line="254" w:lineRule="auto"/>
              <w:rPr>
                <w:rFonts w:ascii="Times" w:hAnsi="Times" w:cs="Times"/>
                <w:sz w:val="20"/>
                <w:szCs w:val="20"/>
                <w:lang w:eastAsia="zh-CN"/>
              </w:rPr>
            </w:pPr>
            <w:r w:rsidRPr="0004747C">
              <w:rPr>
                <w:rFonts w:ascii="Times" w:eastAsia="Malgun Gothic" w:hAnsi="Times" w:cs="Times"/>
                <w:sz w:val="20"/>
                <w:szCs w:val="20"/>
                <w:lang w:eastAsia="ko-KR"/>
              </w:rPr>
              <w:t>Support of L1 signaling at least for activation/deactivation of a cell DTX and/or DRX configuration is feasible (e.g., in terms of enabling/disenabling the feature) from RAN1 perspective.</w:t>
            </w:r>
          </w:p>
          <w:p w14:paraId="25C72ABB" w14:textId="77777777" w:rsidR="00EE5C01" w:rsidRPr="0004747C" w:rsidRDefault="00EE5C01" w:rsidP="00EE5C01">
            <w:pPr>
              <w:pStyle w:val="ListParagraph"/>
              <w:numPr>
                <w:ilvl w:val="1"/>
                <w:numId w:val="35"/>
              </w:numPr>
              <w:suppressAutoHyphens/>
              <w:overflowPunct w:val="0"/>
              <w:spacing w:line="254" w:lineRule="auto"/>
              <w:jc w:val="left"/>
              <w:rPr>
                <w:rFonts w:ascii="Times" w:eastAsia="SimSun" w:hAnsi="Times" w:cs="Times"/>
                <w:color w:val="C00000"/>
                <w:sz w:val="20"/>
                <w:szCs w:val="20"/>
                <w:u w:val="single"/>
                <w:lang w:eastAsia="zh-CN"/>
              </w:rPr>
            </w:pPr>
            <w:r w:rsidRPr="0004747C">
              <w:rPr>
                <w:rFonts w:ascii="Times" w:eastAsia="SimSun" w:hAnsi="Times" w:cs="Times"/>
                <w:color w:val="C00000"/>
                <w:sz w:val="20"/>
                <w:szCs w:val="20"/>
                <w:u w:val="single"/>
                <w:lang w:eastAsia="zh-CN"/>
              </w:rPr>
              <w:t>This does not imply that L1 activation/deactivation is supported in Rel-18\</w:t>
            </w:r>
          </w:p>
          <w:p w14:paraId="0E61F1CA" w14:textId="7A56C8E0" w:rsidR="00EE5C01" w:rsidRPr="00EE5C01" w:rsidRDefault="00EE5C01" w:rsidP="002E02C2">
            <w:pPr>
              <w:pStyle w:val="ListParagraph"/>
              <w:numPr>
                <w:ilvl w:val="1"/>
                <w:numId w:val="35"/>
              </w:numPr>
              <w:suppressAutoHyphens/>
              <w:overflowPunct w:val="0"/>
              <w:spacing w:line="254" w:lineRule="auto"/>
              <w:jc w:val="left"/>
              <w:rPr>
                <w:rFonts w:eastAsia="SimSun"/>
                <w:color w:val="C00000"/>
                <w:szCs w:val="20"/>
                <w:u w:val="single"/>
                <w:lang w:eastAsia="zh-CN"/>
              </w:rPr>
            </w:pPr>
            <w:r w:rsidRPr="0004747C">
              <w:rPr>
                <w:rFonts w:ascii="Times" w:eastAsia="SimSun" w:hAnsi="Times" w:cs="Times"/>
                <w:color w:val="C00000"/>
                <w:sz w:val="20"/>
                <w:szCs w:val="20"/>
                <w:u w:val="single"/>
                <w:lang w:eastAsia="zh-CN"/>
              </w:rPr>
              <w:t>Note: Reliability, overhead, and benefits are FFS</w:t>
            </w:r>
          </w:p>
        </w:tc>
      </w:tr>
    </w:tbl>
    <w:p w14:paraId="76C87D47" w14:textId="77777777" w:rsidR="00EE5C01" w:rsidRPr="004C7AA2" w:rsidRDefault="00EE5C01" w:rsidP="002E02C2">
      <w:pPr>
        <w:rPr>
          <w:rFonts w:ascii="Times New Roman" w:hAnsi="Times New Roman" w:cs="Times New Roman"/>
          <w:sz w:val="20"/>
          <w:szCs w:val="20"/>
          <w:lang w:eastAsia="sv-SE"/>
        </w:rPr>
      </w:pPr>
    </w:p>
    <w:p w14:paraId="1838C204" w14:textId="08F496C9" w:rsidR="001B7B0E" w:rsidRDefault="001B7B0E" w:rsidP="001B7B0E">
      <w:pPr>
        <w:pStyle w:val="Heading1"/>
        <w:numPr>
          <w:ilvl w:val="0"/>
          <w:numId w:val="0"/>
        </w:numPr>
        <w:spacing w:before="0" w:after="0"/>
        <w:ind w:left="432" w:hanging="432"/>
        <w:rPr>
          <w:rFonts w:ascii="Times New Roman" w:hAnsi="Times New Roman"/>
          <w:lang w:val="en-US"/>
        </w:rPr>
      </w:pPr>
      <w:r>
        <w:rPr>
          <w:rFonts w:ascii="Times New Roman" w:hAnsi="Times New Roman"/>
          <w:lang w:val="en-US"/>
        </w:rPr>
        <w:lastRenderedPageBreak/>
        <w:t xml:space="preserve">Appendix </w:t>
      </w:r>
      <w:r w:rsidR="00EE5C01">
        <w:rPr>
          <w:rFonts w:ascii="Times New Roman" w:hAnsi="Times New Roman"/>
          <w:lang w:val="en-US"/>
        </w:rPr>
        <w:t>B</w:t>
      </w:r>
    </w:p>
    <w:p w14:paraId="5477C7AD" w14:textId="77777777" w:rsidR="001B7B0E" w:rsidRDefault="001B7B0E" w:rsidP="001B7B0E">
      <w:pPr>
        <w:pStyle w:val="Caption"/>
        <w:keepNext/>
        <w:spacing w:after="0"/>
        <w:rPr>
          <w:sz w:val="20"/>
          <w:szCs w:val="20"/>
        </w:rPr>
      </w:pPr>
      <w:r w:rsidRPr="00851451">
        <w:rPr>
          <w:sz w:val="20"/>
          <w:szCs w:val="20"/>
        </w:rPr>
        <w:t>Table 3</w:t>
      </w:r>
      <w:r>
        <w:rPr>
          <w:sz w:val="20"/>
          <w:szCs w:val="20"/>
        </w:rPr>
        <w:t>: Urban Macro</w:t>
      </w:r>
      <w:r w:rsidRPr="006946B2">
        <w:rPr>
          <w:sz w:val="20"/>
          <w:szCs w:val="20"/>
        </w:rPr>
        <w:t xml:space="preserve"> </w:t>
      </w:r>
      <w:r>
        <w:rPr>
          <w:sz w:val="20"/>
          <w:szCs w:val="20"/>
        </w:rPr>
        <w:t>s</w:t>
      </w:r>
      <w:r w:rsidRPr="006946B2">
        <w:rPr>
          <w:sz w:val="20"/>
          <w:szCs w:val="20"/>
        </w:rPr>
        <w:t>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7480"/>
      </w:tblGrid>
      <w:tr w:rsidR="001B7B0E" w:rsidRPr="00221152" w14:paraId="4F133047" w14:textId="77777777" w:rsidTr="00B81672">
        <w:tc>
          <w:tcPr>
            <w:tcW w:w="1876" w:type="dxa"/>
            <w:tcBorders>
              <w:bottom w:val="single" w:sz="4" w:space="0" w:color="auto"/>
            </w:tcBorders>
          </w:tcPr>
          <w:p w14:paraId="123428D8" w14:textId="77777777" w:rsidR="001B7B0E" w:rsidRPr="00221152" w:rsidRDefault="001B7B0E" w:rsidP="00B81672">
            <w:pPr>
              <w:pStyle w:val="TAH"/>
              <w:rPr>
                <w:lang w:eastAsia="zh-CN"/>
              </w:rPr>
            </w:pPr>
            <w:r w:rsidRPr="00221152">
              <w:rPr>
                <w:rFonts w:hint="eastAsia"/>
                <w:lang w:eastAsia="zh-CN"/>
              </w:rPr>
              <w:t>Attributes</w:t>
            </w:r>
          </w:p>
        </w:tc>
        <w:tc>
          <w:tcPr>
            <w:tcW w:w="7480" w:type="dxa"/>
            <w:tcBorders>
              <w:bottom w:val="single" w:sz="4" w:space="0" w:color="auto"/>
            </w:tcBorders>
          </w:tcPr>
          <w:p w14:paraId="760F96A5" w14:textId="77777777" w:rsidR="001B7B0E" w:rsidRPr="00221152" w:rsidRDefault="001B7B0E" w:rsidP="00B81672">
            <w:pPr>
              <w:pStyle w:val="TAH"/>
              <w:rPr>
                <w:lang w:eastAsia="zh-CN"/>
              </w:rPr>
            </w:pPr>
            <w:r w:rsidRPr="00221152">
              <w:rPr>
                <w:rFonts w:hint="eastAsia"/>
                <w:lang w:eastAsia="zh-CN"/>
              </w:rPr>
              <w:t>Values or assumptions</w:t>
            </w:r>
          </w:p>
        </w:tc>
      </w:tr>
      <w:tr w:rsidR="001B7B0E" w:rsidRPr="00221152" w14:paraId="6A292AD0" w14:textId="77777777" w:rsidTr="00B81672">
        <w:tc>
          <w:tcPr>
            <w:tcW w:w="1876" w:type="dxa"/>
            <w:shd w:val="clear" w:color="auto" w:fill="FFFFFF"/>
          </w:tcPr>
          <w:p w14:paraId="2E2FE2D8" w14:textId="77777777" w:rsidR="001B7B0E" w:rsidRPr="00221152" w:rsidRDefault="001B7B0E" w:rsidP="00B81672">
            <w:pPr>
              <w:pStyle w:val="TAL"/>
              <w:rPr>
                <w:lang w:eastAsia="zh-CN"/>
              </w:rPr>
            </w:pPr>
            <w:r w:rsidRPr="00221152">
              <w:rPr>
                <w:lang w:eastAsia="zh-CN"/>
              </w:rPr>
              <w:t>Carrier Frequenc</w:t>
            </w:r>
            <w:r>
              <w:rPr>
                <w:lang w:eastAsia="zh-CN"/>
              </w:rPr>
              <w:t>y</w:t>
            </w:r>
          </w:p>
        </w:tc>
        <w:tc>
          <w:tcPr>
            <w:tcW w:w="7480" w:type="dxa"/>
            <w:shd w:val="clear" w:color="auto" w:fill="FFFFFF"/>
          </w:tcPr>
          <w:p w14:paraId="7E1E4425" w14:textId="77777777" w:rsidR="001B7B0E" w:rsidRPr="007305E6" w:rsidRDefault="001B7B0E" w:rsidP="00B81672">
            <w:pPr>
              <w:pStyle w:val="TAL"/>
              <w:rPr>
                <w:rFonts w:eastAsia="SimSun"/>
                <w:lang w:eastAsia="zh-CN"/>
              </w:rPr>
            </w:pPr>
            <w:r w:rsidRPr="006F6EA4">
              <w:rPr>
                <w:lang w:eastAsia="zh-CN"/>
              </w:rPr>
              <w:t>4 GHz</w:t>
            </w:r>
          </w:p>
        </w:tc>
      </w:tr>
      <w:tr w:rsidR="001B7B0E" w:rsidRPr="00221152" w14:paraId="2D1AB359" w14:textId="77777777" w:rsidTr="00B81672">
        <w:tc>
          <w:tcPr>
            <w:tcW w:w="1876" w:type="dxa"/>
            <w:shd w:val="clear" w:color="auto" w:fill="FFFFFF"/>
          </w:tcPr>
          <w:p w14:paraId="485C52A4" w14:textId="77777777" w:rsidR="001B7B0E" w:rsidRPr="00221152" w:rsidRDefault="001B7B0E" w:rsidP="00B81672">
            <w:pPr>
              <w:pStyle w:val="TAL"/>
              <w:rPr>
                <w:lang w:eastAsia="zh-CN"/>
              </w:rPr>
            </w:pPr>
            <w:r>
              <w:rPr>
                <w:lang w:eastAsia="zh-CN"/>
              </w:rPr>
              <w:t>S</w:t>
            </w:r>
            <w:r w:rsidRPr="00221152">
              <w:rPr>
                <w:lang w:eastAsia="zh-CN"/>
              </w:rPr>
              <w:t>ystem bandwidt</w:t>
            </w:r>
            <w:r>
              <w:rPr>
                <w:lang w:eastAsia="zh-CN"/>
              </w:rPr>
              <w:t>h</w:t>
            </w:r>
          </w:p>
        </w:tc>
        <w:tc>
          <w:tcPr>
            <w:tcW w:w="7480" w:type="dxa"/>
            <w:shd w:val="clear" w:color="auto" w:fill="FFFFFF"/>
          </w:tcPr>
          <w:p w14:paraId="18DB38B2" w14:textId="77777777" w:rsidR="001B7B0E" w:rsidRPr="00690D3B" w:rsidRDefault="001B7B0E" w:rsidP="00B81672">
            <w:pPr>
              <w:pStyle w:val="TAL"/>
              <w:rPr>
                <w:rFonts w:eastAsia="MS Mincho"/>
                <w:lang w:eastAsia="ja-JP"/>
              </w:rPr>
            </w:pPr>
            <w:r>
              <w:rPr>
                <w:rFonts w:eastAsia="MS Mincho"/>
                <w:lang w:eastAsia="ja-JP"/>
              </w:rPr>
              <w:t>20 MHz</w:t>
            </w:r>
          </w:p>
        </w:tc>
      </w:tr>
      <w:tr w:rsidR="001B7B0E" w:rsidRPr="00221152" w14:paraId="0188286C" w14:textId="77777777" w:rsidTr="00B81672">
        <w:tc>
          <w:tcPr>
            <w:tcW w:w="1876" w:type="dxa"/>
            <w:shd w:val="clear" w:color="auto" w:fill="FFFFFF"/>
          </w:tcPr>
          <w:p w14:paraId="745F1706" w14:textId="77777777" w:rsidR="001B7B0E" w:rsidRPr="00221152" w:rsidRDefault="001B7B0E" w:rsidP="00B81672">
            <w:pPr>
              <w:pStyle w:val="TAL"/>
              <w:rPr>
                <w:lang w:eastAsia="zh-CN"/>
              </w:rPr>
            </w:pPr>
            <w:r w:rsidRPr="00221152">
              <w:rPr>
                <w:lang w:eastAsia="zh-CN"/>
              </w:rPr>
              <w:t>Layout</w:t>
            </w:r>
          </w:p>
        </w:tc>
        <w:tc>
          <w:tcPr>
            <w:tcW w:w="7480" w:type="dxa"/>
            <w:shd w:val="clear" w:color="auto" w:fill="FFFFFF"/>
          </w:tcPr>
          <w:p w14:paraId="7F033C22" w14:textId="77777777" w:rsidR="001B7B0E" w:rsidRDefault="001B7B0E" w:rsidP="00B81672">
            <w:pPr>
              <w:pStyle w:val="TAL"/>
              <w:rPr>
                <w:lang w:eastAsia="zh-CN"/>
              </w:rPr>
            </w:pPr>
            <w:r w:rsidRPr="00221152">
              <w:rPr>
                <w:lang w:eastAsia="zh-CN"/>
              </w:rPr>
              <w:t>Single layer:</w:t>
            </w:r>
            <w:r>
              <w:rPr>
                <w:lang w:eastAsia="zh-CN"/>
              </w:rPr>
              <w:t xml:space="preserve"> </w:t>
            </w:r>
            <w:r w:rsidRPr="00221152">
              <w:rPr>
                <w:lang w:eastAsia="zh-CN"/>
              </w:rPr>
              <w:t>Hex. Grid</w:t>
            </w:r>
          </w:p>
          <w:p w14:paraId="3A26E767" w14:textId="77777777" w:rsidR="001B7B0E" w:rsidRPr="00221152" w:rsidRDefault="001B7B0E" w:rsidP="00B81672">
            <w:pPr>
              <w:pStyle w:val="TAL"/>
              <w:rPr>
                <w:lang w:eastAsia="zh-CN"/>
              </w:rPr>
            </w:pPr>
            <w:r>
              <w:rPr>
                <w:lang w:eastAsia="zh-CN"/>
              </w:rPr>
              <w:t>7 site, 3 sectors per site</w:t>
            </w:r>
          </w:p>
        </w:tc>
      </w:tr>
      <w:tr w:rsidR="001B7B0E" w:rsidRPr="00221152" w14:paraId="67F65C50" w14:textId="77777777" w:rsidTr="00B81672">
        <w:tc>
          <w:tcPr>
            <w:tcW w:w="1876" w:type="dxa"/>
            <w:shd w:val="clear" w:color="auto" w:fill="FFFFFF"/>
          </w:tcPr>
          <w:p w14:paraId="5F836E15" w14:textId="77777777" w:rsidR="001B7B0E" w:rsidRPr="00221152" w:rsidRDefault="001B7B0E" w:rsidP="00B81672">
            <w:pPr>
              <w:pStyle w:val="TAL"/>
              <w:rPr>
                <w:lang w:eastAsia="zh-CN"/>
              </w:rPr>
            </w:pPr>
            <w:r w:rsidRPr="00221152">
              <w:rPr>
                <w:lang w:eastAsia="zh-CN"/>
              </w:rPr>
              <w:t>ISD</w:t>
            </w:r>
          </w:p>
        </w:tc>
        <w:tc>
          <w:tcPr>
            <w:tcW w:w="7480" w:type="dxa"/>
            <w:shd w:val="clear" w:color="auto" w:fill="FFFFFF"/>
          </w:tcPr>
          <w:p w14:paraId="5022F3F8" w14:textId="77777777" w:rsidR="001B7B0E" w:rsidRPr="00221152" w:rsidRDefault="001B7B0E" w:rsidP="00B81672">
            <w:pPr>
              <w:pStyle w:val="TAL"/>
              <w:rPr>
                <w:lang w:eastAsia="zh-CN"/>
              </w:rPr>
            </w:pPr>
            <w:r w:rsidRPr="00221152">
              <w:rPr>
                <w:lang w:eastAsia="zh-CN"/>
              </w:rPr>
              <w:t>500m</w:t>
            </w:r>
          </w:p>
        </w:tc>
      </w:tr>
      <w:tr w:rsidR="001B7B0E" w:rsidRPr="00221152" w14:paraId="3CAD1963" w14:textId="77777777" w:rsidTr="00B81672">
        <w:tc>
          <w:tcPr>
            <w:tcW w:w="1876" w:type="dxa"/>
            <w:shd w:val="clear" w:color="auto" w:fill="FFFFFF"/>
          </w:tcPr>
          <w:p w14:paraId="7140667D" w14:textId="77777777" w:rsidR="001B7B0E" w:rsidRPr="00221152" w:rsidRDefault="001B7B0E" w:rsidP="00B81672">
            <w:pPr>
              <w:pStyle w:val="TAL"/>
              <w:rPr>
                <w:lang w:eastAsia="zh-CN"/>
              </w:rPr>
            </w:pPr>
            <w:r>
              <w:rPr>
                <w:lang w:eastAsia="zh-CN"/>
              </w:rPr>
              <w:t>Duplexing</w:t>
            </w:r>
          </w:p>
        </w:tc>
        <w:tc>
          <w:tcPr>
            <w:tcW w:w="7480" w:type="dxa"/>
            <w:shd w:val="clear" w:color="auto" w:fill="FFFFFF"/>
          </w:tcPr>
          <w:p w14:paraId="4EA8CC29" w14:textId="77777777" w:rsidR="001B7B0E" w:rsidRPr="00221152" w:rsidRDefault="001B7B0E" w:rsidP="00B81672">
            <w:pPr>
              <w:pStyle w:val="TAL"/>
              <w:rPr>
                <w:lang w:eastAsia="zh-CN"/>
              </w:rPr>
            </w:pPr>
            <w:r>
              <w:rPr>
                <w:lang w:eastAsia="zh-CN"/>
              </w:rPr>
              <w:t>FDD</w:t>
            </w:r>
          </w:p>
        </w:tc>
      </w:tr>
      <w:tr w:rsidR="001B7B0E" w:rsidRPr="00221152" w14:paraId="6007FD9F" w14:textId="77777777" w:rsidTr="00B81672">
        <w:tc>
          <w:tcPr>
            <w:tcW w:w="1876" w:type="dxa"/>
            <w:shd w:val="clear" w:color="auto" w:fill="FFFFFF"/>
          </w:tcPr>
          <w:p w14:paraId="57B3B24C" w14:textId="77777777" w:rsidR="001B7B0E" w:rsidRDefault="001B7B0E" w:rsidP="00B81672">
            <w:pPr>
              <w:pStyle w:val="TAL"/>
              <w:rPr>
                <w:lang w:eastAsia="zh-CN"/>
              </w:rPr>
            </w:pPr>
            <w:r>
              <w:rPr>
                <w:lang w:eastAsia="zh-CN"/>
              </w:rPr>
              <w:t xml:space="preserve">Numerology </w:t>
            </w:r>
          </w:p>
        </w:tc>
        <w:tc>
          <w:tcPr>
            <w:tcW w:w="7480" w:type="dxa"/>
            <w:shd w:val="clear" w:color="auto" w:fill="FFFFFF"/>
          </w:tcPr>
          <w:p w14:paraId="23CBE474" w14:textId="77777777" w:rsidR="001B7B0E" w:rsidRDefault="001B7B0E" w:rsidP="00B81672">
            <w:pPr>
              <w:pStyle w:val="TAL"/>
              <w:rPr>
                <w:lang w:eastAsia="zh-CN"/>
              </w:rPr>
            </w:pPr>
            <w:r>
              <w:rPr>
                <w:lang w:eastAsia="zh-CN"/>
              </w:rPr>
              <w:t xml:space="preserve">15 </w:t>
            </w:r>
            <w:proofErr w:type="spellStart"/>
            <w:r>
              <w:rPr>
                <w:lang w:eastAsia="zh-CN"/>
              </w:rPr>
              <w:t>KHz</w:t>
            </w:r>
            <w:proofErr w:type="spellEnd"/>
            <w:r>
              <w:rPr>
                <w:lang w:eastAsia="zh-CN"/>
              </w:rPr>
              <w:t>, 14 OFDM symbol slot</w:t>
            </w:r>
          </w:p>
        </w:tc>
      </w:tr>
      <w:tr w:rsidR="001B7B0E" w:rsidRPr="00221152" w14:paraId="4AA9E1D3" w14:textId="77777777" w:rsidTr="00B81672">
        <w:tc>
          <w:tcPr>
            <w:tcW w:w="1876" w:type="dxa"/>
            <w:shd w:val="clear" w:color="auto" w:fill="FFFFFF"/>
          </w:tcPr>
          <w:p w14:paraId="2D99A18B" w14:textId="77777777" w:rsidR="001B7B0E" w:rsidRPr="0044436D" w:rsidRDefault="001B7B0E" w:rsidP="00B81672">
            <w:pPr>
              <w:pStyle w:val="TAL"/>
              <w:rPr>
                <w:lang w:eastAsia="zh-CN"/>
              </w:rPr>
            </w:pPr>
            <w:r w:rsidRPr="00221152">
              <w:rPr>
                <w:lang w:eastAsia="zh-CN"/>
              </w:rPr>
              <w:t xml:space="preserve">BS antenna </w:t>
            </w:r>
            <w:r>
              <w:rPr>
                <w:lang w:eastAsia="zh-CN"/>
              </w:rPr>
              <w:t>config.</w:t>
            </w:r>
          </w:p>
        </w:tc>
        <w:tc>
          <w:tcPr>
            <w:tcW w:w="7480" w:type="dxa"/>
            <w:shd w:val="clear" w:color="auto" w:fill="FFFFFF"/>
          </w:tcPr>
          <w:p w14:paraId="79D710BB" w14:textId="77777777" w:rsidR="001B7B0E" w:rsidRPr="00610A1D" w:rsidRDefault="001B7B0E" w:rsidP="00B81672">
            <w:pPr>
              <w:pStyle w:val="TAL"/>
              <w:rPr>
                <w:rFonts w:eastAsia="SimSun"/>
                <w:lang w:eastAsia="zh-CN"/>
              </w:rPr>
            </w:pPr>
            <w:r>
              <w:rPr>
                <w:lang w:eastAsia="zh-CN"/>
              </w:rPr>
              <w:t>32 T</w:t>
            </w:r>
            <w:r w:rsidRPr="003866EC">
              <w:rPr>
                <w:lang w:eastAsia="zh-CN"/>
              </w:rPr>
              <w:t>x</w:t>
            </w:r>
            <w:r>
              <w:rPr>
                <w:lang w:eastAsia="zh-CN"/>
              </w:rPr>
              <w:t xml:space="preserve">/Rx RUs - </w:t>
            </w:r>
            <w:r w:rsidRPr="004D27B9">
              <w:rPr>
                <w:lang w:eastAsia="zh-CN"/>
              </w:rPr>
              <w:t>(M, N, P, Mg, Ng) = (</w:t>
            </w:r>
            <w:r>
              <w:rPr>
                <w:lang w:eastAsia="zh-CN"/>
              </w:rPr>
              <w:t>4</w:t>
            </w:r>
            <w:r w:rsidRPr="004D27B9">
              <w:rPr>
                <w:lang w:eastAsia="zh-CN"/>
              </w:rPr>
              <w:t>,</w:t>
            </w:r>
            <w:r>
              <w:rPr>
                <w:lang w:eastAsia="zh-CN"/>
              </w:rPr>
              <w:t xml:space="preserve"> 4,</w:t>
            </w:r>
            <w:r w:rsidRPr="004D27B9">
              <w:rPr>
                <w:lang w:eastAsia="zh-CN"/>
              </w:rPr>
              <w:t xml:space="preserve"> 2, 1, 1), </w:t>
            </w:r>
            <w:proofErr w:type="spellStart"/>
            <w:r w:rsidRPr="004D27B9">
              <w:rPr>
                <w:lang w:eastAsia="zh-CN"/>
              </w:rPr>
              <w:t>dH</w:t>
            </w:r>
            <w:proofErr w:type="spellEnd"/>
            <w:r w:rsidRPr="004D27B9">
              <w:rPr>
                <w:lang w:eastAsia="zh-CN"/>
              </w:rPr>
              <w:t xml:space="preserve"> = </w:t>
            </w:r>
            <w:proofErr w:type="spellStart"/>
            <w:r w:rsidRPr="004D27B9">
              <w:rPr>
                <w:lang w:eastAsia="zh-CN"/>
              </w:rPr>
              <w:t>dV</w:t>
            </w:r>
            <w:proofErr w:type="spellEnd"/>
            <w:r w:rsidRPr="004D27B9">
              <w:rPr>
                <w:lang w:eastAsia="zh-CN"/>
              </w:rPr>
              <w:t xml:space="preserve"> = 0.5 λ</w:t>
            </w:r>
          </w:p>
        </w:tc>
      </w:tr>
      <w:tr w:rsidR="001B7B0E" w:rsidRPr="00221152" w14:paraId="0E6A0BF6" w14:textId="77777777" w:rsidTr="00B81672">
        <w:tc>
          <w:tcPr>
            <w:tcW w:w="1876" w:type="dxa"/>
            <w:shd w:val="clear" w:color="auto" w:fill="FFFFFF"/>
          </w:tcPr>
          <w:p w14:paraId="72493A49" w14:textId="77777777" w:rsidR="001B7B0E" w:rsidRPr="0044436D" w:rsidRDefault="001B7B0E" w:rsidP="00B81672">
            <w:pPr>
              <w:pStyle w:val="TAL"/>
              <w:rPr>
                <w:lang w:eastAsia="zh-CN"/>
              </w:rPr>
            </w:pPr>
            <w:r w:rsidRPr="00221152">
              <w:rPr>
                <w:lang w:eastAsia="zh-CN"/>
              </w:rPr>
              <w:t>UE antenna</w:t>
            </w:r>
            <w:r>
              <w:rPr>
                <w:lang w:eastAsia="zh-CN"/>
              </w:rPr>
              <w:t xml:space="preserve"> config</w:t>
            </w:r>
          </w:p>
        </w:tc>
        <w:tc>
          <w:tcPr>
            <w:tcW w:w="7480" w:type="dxa"/>
            <w:shd w:val="clear" w:color="auto" w:fill="FFFFFF"/>
          </w:tcPr>
          <w:p w14:paraId="7E4DEC2A" w14:textId="77777777" w:rsidR="001B7B0E" w:rsidRPr="00B672ED" w:rsidRDefault="001B7B0E" w:rsidP="00B81672">
            <w:pPr>
              <w:pStyle w:val="TAL"/>
              <w:rPr>
                <w:rFonts w:eastAsia="SimSun"/>
                <w:lang w:eastAsia="zh-CN"/>
              </w:rPr>
            </w:pPr>
            <w:r>
              <w:rPr>
                <w:rFonts w:eastAsia="SimSun"/>
                <w:lang w:eastAsia="zh-CN"/>
              </w:rPr>
              <w:t xml:space="preserve">4 Tx/Rx RUs - </w:t>
            </w:r>
            <w:r w:rsidRPr="004D27B9">
              <w:rPr>
                <w:rFonts w:eastAsia="SimSun"/>
                <w:lang w:eastAsia="zh-CN"/>
              </w:rPr>
              <w:t xml:space="preserve">(M, N, P, Mg, Ng) = (1, </w:t>
            </w:r>
            <w:r>
              <w:rPr>
                <w:rFonts w:eastAsia="SimSun"/>
                <w:lang w:eastAsia="zh-CN"/>
              </w:rPr>
              <w:t>2</w:t>
            </w:r>
            <w:r w:rsidRPr="004D27B9">
              <w:rPr>
                <w:rFonts w:eastAsia="SimSun"/>
                <w:lang w:eastAsia="zh-CN"/>
              </w:rPr>
              <w:t xml:space="preserve">, 2, 1, 1), </w:t>
            </w:r>
            <w:proofErr w:type="spellStart"/>
            <w:r w:rsidRPr="004D27B9">
              <w:rPr>
                <w:rFonts w:eastAsia="SimSun"/>
                <w:lang w:eastAsia="zh-CN"/>
              </w:rPr>
              <w:t>dH</w:t>
            </w:r>
            <w:proofErr w:type="spellEnd"/>
            <w:r w:rsidRPr="004D27B9">
              <w:rPr>
                <w:rFonts w:eastAsia="SimSun"/>
                <w:lang w:eastAsia="zh-CN"/>
              </w:rPr>
              <w:t xml:space="preserve"> = </w:t>
            </w:r>
            <w:proofErr w:type="spellStart"/>
            <w:r w:rsidRPr="004D27B9">
              <w:rPr>
                <w:rFonts w:eastAsia="SimSun"/>
                <w:lang w:eastAsia="zh-CN"/>
              </w:rPr>
              <w:t>dV</w:t>
            </w:r>
            <w:proofErr w:type="spellEnd"/>
            <w:r w:rsidRPr="004D27B9">
              <w:rPr>
                <w:rFonts w:eastAsia="SimSun"/>
                <w:lang w:eastAsia="zh-CN"/>
              </w:rPr>
              <w:t xml:space="preserve"> = 0.5 λ</w:t>
            </w:r>
          </w:p>
        </w:tc>
      </w:tr>
      <w:tr w:rsidR="001B7B0E" w:rsidRPr="00221152" w14:paraId="567EC6F6" w14:textId="77777777" w:rsidTr="00B81672">
        <w:tc>
          <w:tcPr>
            <w:tcW w:w="1876" w:type="dxa"/>
            <w:shd w:val="clear" w:color="auto" w:fill="FFFFFF"/>
          </w:tcPr>
          <w:p w14:paraId="155983DB" w14:textId="77777777" w:rsidR="001B7B0E" w:rsidRPr="004D27B9" w:rsidRDefault="001B7B0E" w:rsidP="00B81672">
            <w:pPr>
              <w:pStyle w:val="TAL"/>
              <w:rPr>
                <w:szCs w:val="18"/>
                <w:lang w:eastAsia="zh-CN"/>
              </w:rPr>
            </w:pPr>
            <w:r w:rsidRPr="004D27B9">
              <w:rPr>
                <w:color w:val="000000"/>
                <w:szCs w:val="18"/>
              </w:rPr>
              <w:t>BS Tx Power</w:t>
            </w:r>
          </w:p>
        </w:tc>
        <w:tc>
          <w:tcPr>
            <w:tcW w:w="7480" w:type="dxa"/>
            <w:shd w:val="clear" w:color="auto" w:fill="FFFFFF"/>
          </w:tcPr>
          <w:p w14:paraId="262437D6" w14:textId="77777777" w:rsidR="001B7B0E" w:rsidRPr="004D27B9" w:rsidRDefault="001B7B0E" w:rsidP="00B81672">
            <w:pPr>
              <w:pStyle w:val="TAL"/>
              <w:rPr>
                <w:rFonts w:eastAsia="SimSun"/>
                <w:szCs w:val="18"/>
                <w:lang w:eastAsia="zh-CN"/>
              </w:rPr>
            </w:pPr>
            <w:r w:rsidRPr="004D27B9">
              <w:rPr>
                <w:color w:val="000000"/>
                <w:szCs w:val="18"/>
              </w:rPr>
              <w:t xml:space="preserve">49dBm </w:t>
            </w:r>
          </w:p>
        </w:tc>
      </w:tr>
      <w:tr w:rsidR="001B7B0E" w:rsidRPr="00221152" w14:paraId="43CEEEF1" w14:textId="77777777" w:rsidTr="00B81672">
        <w:tc>
          <w:tcPr>
            <w:tcW w:w="1876" w:type="dxa"/>
            <w:shd w:val="clear" w:color="auto" w:fill="FFFFFF"/>
          </w:tcPr>
          <w:p w14:paraId="58A3AA60" w14:textId="77777777" w:rsidR="001B7B0E" w:rsidRPr="00221152" w:rsidRDefault="001B7B0E" w:rsidP="00B81672">
            <w:pPr>
              <w:pStyle w:val="TAL"/>
              <w:rPr>
                <w:lang w:eastAsia="zh-CN"/>
              </w:rPr>
            </w:pPr>
            <w:r>
              <w:rPr>
                <w:lang w:eastAsia="zh-CN"/>
              </w:rPr>
              <w:t>UE Tx Power</w:t>
            </w:r>
          </w:p>
        </w:tc>
        <w:tc>
          <w:tcPr>
            <w:tcW w:w="7480" w:type="dxa"/>
            <w:shd w:val="clear" w:color="auto" w:fill="FFFFFF"/>
          </w:tcPr>
          <w:p w14:paraId="19CC0B01" w14:textId="77777777" w:rsidR="001B7B0E" w:rsidRDefault="001B7B0E" w:rsidP="00B81672">
            <w:pPr>
              <w:pStyle w:val="TAL"/>
              <w:rPr>
                <w:rFonts w:eastAsia="SimSun"/>
                <w:lang w:eastAsia="zh-CN"/>
              </w:rPr>
            </w:pPr>
            <w:r>
              <w:rPr>
                <w:rFonts w:eastAsia="SimSun"/>
                <w:lang w:eastAsia="zh-CN"/>
              </w:rPr>
              <w:t>23 dBm</w:t>
            </w:r>
          </w:p>
        </w:tc>
      </w:tr>
      <w:tr w:rsidR="001B7B0E" w:rsidRPr="00221152" w14:paraId="2BD152CF" w14:textId="77777777" w:rsidTr="00B81672">
        <w:tc>
          <w:tcPr>
            <w:tcW w:w="1876" w:type="dxa"/>
            <w:shd w:val="clear" w:color="auto" w:fill="FFFFFF"/>
          </w:tcPr>
          <w:p w14:paraId="74B17BA0" w14:textId="77777777" w:rsidR="001B7B0E" w:rsidRPr="00221152" w:rsidRDefault="001B7B0E" w:rsidP="00B81672">
            <w:pPr>
              <w:pStyle w:val="TAL"/>
              <w:rPr>
                <w:lang w:eastAsia="zh-CN"/>
              </w:rPr>
            </w:pPr>
            <w:r w:rsidRPr="00221152">
              <w:rPr>
                <w:lang w:eastAsia="zh-CN"/>
              </w:rPr>
              <w:t>User distribution and UE speed</w:t>
            </w:r>
          </w:p>
        </w:tc>
        <w:tc>
          <w:tcPr>
            <w:tcW w:w="7480" w:type="dxa"/>
            <w:shd w:val="clear" w:color="auto" w:fill="FFFFFF"/>
          </w:tcPr>
          <w:p w14:paraId="57E08E6D" w14:textId="77777777" w:rsidR="001B7B0E" w:rsidRPr="00221152" w:rsidRDefault="001B7B0E" w:rsidP="00B81672">
            <w:pPr>
              <w:pStyle w:val="TAL"/>
              <w:rPr>
                <w:lang w:eastAsia="zh-CN"/>
              </w:rPr>
            </w:pPr>
            <w:r>
              <w:rPr>
                <w:rFonts w:eastAsia="SimSun" w:hint="eastAsia"/>
                <w:lang w:eastAsia="zh-CN"/>
              </w:rPr>
              <w:t xml:space="preserve">20% </w:t>
            </w:r>
            <w:r w:rsidRPr="00221152">
              <w:rPr>
                <w:lang w:eastAsia="zh-CN"/>
              </w:rPr>
              <w:t>Outdoor in cars: 30km/h,</w:t>
            </w:r>
          </w:p>
          <w:p w14:paraId="5CC4DB9D" w14:textId="77777777" w:rsidR="001B7B0E" w:rsidRPr="00221152" w:rsidRDefault="001B7B0E" w:rsidP="00B81672">
            <w:pPr>
              <w:pStyle w:val="TAL"/>
              <w:rPr>
                <w:lang w:eastAsia="zh-CN"/>
              </w:rPr>
            </w:pPr>
            <w:r>
              <w:rPr>
                <w:rFonts w:eastAsia="SimSun" w:hint="eastAsia"/>
                <w:lang w:eastAsia="zh-CN"/>
              </w:rPr>
              <w:t xml:space="preserve">80% </w:t>
            </w:r>
            <w:r w:rsidRPr="00221152">
              <w:rPr>
                <w:lang w:eastAsia="zh-CN"/>
              </w:rPr>
              <w:t>Indoor in houses: 3km/h</w:t>
            </w:r>
          </w:p>
          <w:p w14:paraId="7211B172" w14:textId="77777777" w:rsidR="001B7B0E" w:rsidRPr="00A746C3" w:rsidRDefault="001B7B0E" w:rsidP="00B81672">
            <w:pPr>
              <w:pStyle w:val="TAL"/>
              <w:rPr>
                <w:rFonts w:eastAsia="SimSun"/>
                <w:lang w:eastAsia="zh-CN"/>
              </w:rPr>
            </w:pPr>
            <w:r>
              <w:rPr>
                <w:lang w:eastAsia="zh-CN"/>
              </w:rPr>
              <w:t xml:space="preserve">UL: 2 users per </w:t>
            </w:r>
            <w:proofErr w:type="spellStart"/>
            <w:r>
              <w:rPr>
                <w:lang w:eastAsia="zh-CN"/>
              </w:rPr>
              <w:t>TRxP</w:t>
            </w:r>
            <w:proofErr w:type="spellEnd"/>
          </w:p>
        </w:tc>
      </w:tr>
      <w:tr w:rsidR="001B7B0E" w:rsidRPr="00221152" w14:paraId="3909C383" w14:textId="77777777" w:rsidTr="00B81672">
        <w:tc>
          <w:tcPr>
            <w:tcW w:w="1876" w:type="dxa"/>
            <w:shd w:val="clear" w:color="auto" w:fill="FFFFFF"/>
          </w:tcPr>
          <w:p w14:paraId="1862945C" w14:textId="77777777" w:rsidR="001B7B0E" w:rsidRPr="00221152" w:rsidRDefault="001B7B0E" w:rsidP="00B81672">
            <w:pPr>
              <w:pStyle w:val="TAL"/>
              <w:rPr>
                <w:lang w:eastAsia="zh-CN"/>
              </w:rPr>
            </w:pPr>
            <w:r>
              <w:rPr>
                <w:lang w:eastAsia="zh-CN"/>
              </w:rPr>
              <w:t>Traffic model</w:t>
            </w:r>
          </w:p>
        </w:tc>
        <w:tc>
          <w:tcPr>
            <w:tcW w:w="7480" w:type="dxa"/>
            <w:shd w:val="clear" w:color="auto" w:fill="FFFFFF"/>
          </w:tcPr>
          <w:p w14:paraId="18E25A00" w14:textId="77777777" w:rsidR="001B7B0E" w:rsidRDefault="001B7B0E" w:rsidP="00B81672">
            <w:pPr>
              <w:pStyle w:val="TAN"/>
              <w:rPr>
                <w:lang w:eastAsia="zh-CN"/>
              </w:rPr>
            </w:pPr>
            <w:r w:rsidRPr="00EF5C2D">
              <w:rPr>
                <w:lang w:eastAsia="zh-CN"/>
              </w:rPr>
              <w:t xml:space="preserve">Use 36.889 Table A.1.1. </w:t>
            </w:r>
          </w:p>
          <w:p w14:paraId="4561A916" w14:textId="77777777" w:rsidR="001B7B0E" w:rsidRDefault="001B7B0E" w:rsidP="00B81672">
            <w:pPr>
              <w:pStyle w:val="TAN"/>
              <w:ind w:left="0" w:firstLine="0"/>
              <w:rPr>
                <w:lang w:eastAsia="zh-CN"/>
              </w:rPr>
            </w:pPr>
            <w:r>
              <w:rPr>
                <w:lang w:eastAsia="zh-CN"/>
              </w:rPr>
              <w:t>Uplink:</w:t>
            </w:r>
          </w:p>
          <w:p w14:paraId="4EA07F97" w14:textId="77777777" w:rsidR="001B7B0E" w:rsidRDefault="001B7B0E" w:rsidP="00B81672">
            <w:pPr>
              <w:pStyle w:val="TAN"/>
              <w:ind w:left="0" w:firstLine="0"/>
              <w:rPr>
                <w:lang w:eastAsia="zh-CN"/>
              </w:rPr>
            </w:pPr>
            <w:r>
              <w:rPr>
                <w:lang w:eastAsia="zh-CN"/>
              </w:rPr>
              <w:t xml:space="preserve">We consider a uniform packet arrival rate across all UEs (and cells). We use two user traffic load values (low and medium), to investigate impact of different user traffic loads on the system. </w:t>
            </w:r>
          </w:p>
          <w:p w14:paraId="7E4BB272" w14:textId="77777777" w:rsidR="001B7B0E" w:rsidRPr="00221152" w:rsidRDefault="001B7B0E" w:rsidP="00B81672">
            <w:pPr>
              <w:pStyle w:val="TAN"/>
              <w:ind w:left="0" w:firstLine="0"/>
              <w:rPr>
                <w:lang w:eastAsia="zh-CN"/>
              </w:rPr>
            </w:pPr>
          </w:p>
        </w:tc>
      </w:tr>
    </w:tbl>
    <w:p w14:paraId="469E5B6C" w14:textId="77777777" w:rsidR="001B7B0E" w:rsidRDefault="001B7B0E" w:rsidP="001B7B0E"/>
    <w:p w14:paraId="4426081D" w14:textId="5C25CCD7" w:rsidR="001B7B0E" w:rsidRDefault="001B7B0E" w:rsidP="001B7B0E">
      <w:pPr>
        <w:pStyle w:val="Heading1"/>
        <w:numPr>
          <w:ilvl w:val="0"/>
          <w:numId w:val="0"/>
        </w:numPr>
        <w:spacing w:before="0" w:after="0"/>
        <w:ind w:left="432" w:hanging="432"/>
        <w:rPr>
          <w:rFonts w:ascii="Times New Roman" w:hAnsi="Times New Roman"/>
          <w:lang w:val="en-US"/>
        </w:rPr>
      </w:pPr>
      <w:r>
        <w:rPr>
          <w:rFonts w:ascii="Times New Roman" w:hAnsi="Times New Roman"/>
          <w:lang w:val="en-US"/>
        </w:rPr>
        <w:t xml:space="preserve">Appendix </w:t>
      </w:r>
      <w:r w:rsidR="00EE5C01">
        <w:rPr>
          <w:rFonts w:ascii="Times New Roman" w:hAnsi="Times New Roman"/>
          <w:lang w:val="en-US"/>
        </w:rPr>
        <w:t>C</w:t>
      </w:r>
    </w:p>
    <w:p w14:paraId="02121E20" w14:textId="77777777" w:rsidR="001B7B0E" w:rsidRDefault="001B7B0E" w:rsidP="001B7B0E"/>
    <w:tbl>
      <w:tblPr>
        <w:tblStyle w:val="TableGrid"/>
        <w:tblW w:w="0" w:type="auto"/>
        <w:tblLook w:val="04A0" w:firstRow="1" w:lastRow="0" w:firstColumn="1" w:lastColumn="0" w:noHBand="0" w:noVBand="1"/>
      </w:tblPr>
      <w:tblGrid>
        <w:gridCol w:w="9962"/>
      </w:tblGrid>
      <w:tr w:rsidR="001B7B0E" w:rsidRPr="00A56945" w14:paraId="1219042D" w14:textId="77777777" w:rsidTr="00B81672">
        <w:tc>
          <w:tcPr>
            <w:tcW w:w="9962" w:type="dxa"/>
          </w:tcPr>
          <w:p w14:paraId="0C1A6016" w14:textId="77777777" w:rsidR="001B7B0E" w:rsidRDefault="001B7B0E" w:rsidP="00B81672">
            <w:pPr>
              <w:spacing w:after="0" w:line="240" w:lineRule="auto"/>
              <w:rPr>
                <w:rFonts w:ascii="Times" w:eastAsia="Batang" w:hAnsi="Times" w:cs="Times New Roman"/>
                <w:b/>
                <w:sz w:val="20"/>
                <w:szCs w:val="20"/>
                <w:highlight w:val="green"/>
                <w:lang w:val="en-GB" w:eastAsia="zh-CN"/>
              </w:rPr>
            </w:pPr>
            <w:r>
              <w:rPr>
                <w:rFonts w:ascii="Times" w:eastAsia="Batang" w:hAnsi="Times" w:cs="Times New Roman"/>
                <w:b/>
                <w:sz w:val="20"/>
                <w:szCs w:val="20"/>
                <w:highlight w:val="green"/>
                <w:lang w:val="en-GB" w:eastAsia="zh-CN"/>
              </w:rPr>
              <w:t>RAN1-110b Agreements</w:t>
            </w:r>
          </w:p>
          <w:p w14:paraId="6AE4D0C8" w14:textId="77777777" w:rsidR="001B7B0E" w:rsidRDefault="001B7B0E" w:rsidP="00B81672">
            <w:pPr>
              <w:spacing w:after="0" w:line="240" w:lineRule="auto"/>
              <w:rPr>
                <w:rFonts w:ascii="Times" w:eastAsia="Batang" w:hAnsi="Times" w:cs="Times New Roman"/>
                <w:b/>
                <w:sz w:val="20"/>
                <w:szCs w:val="20"/>
                <w:highlight w:val="green"/>
                <w:lang w:val="en-GB" w:eastAsia="zh-CN"/>
              </w:rPr>
            </w:pPr>
          </w:p>
          <w:p w14:paraId="672A809B" w14:textId="77777777" w:rsidR="001B7B0E" w:rsidRPr="007917D2" w:rsidRDefault="001B7B0E" w:rsidP="00B81672">
            <w:pPr>
              <w:spacing w:after="0" w:line="240" w:lineRule="auto"/>
              <w:rPr>
                <w:rFonts w:ascii="Times" w:eastAsia="Batang" w:hAnsi="Times" w:cs="Times New Roman"/>
                <w:bCs/>
                <w:sz w:val="20"/>
                <w:szCs w:val="24"/>
                <w:highlight w:val="green"/>
                <w:lang w:val="en-GB"/>
              </w:rPr>
            </w:pPr>
            <w:r w:rsidRPr="007917D2">
              <w:rPr>
                <w:rFonts w:ascii="Times" w:eastAsia="Batang" w:hAnsi="Times" w:cs="Times New Roman"/>
                <w:b/>
                <w:bCs/>
                <w:sz w:val="20"/>
                <w:szCs w:val="24"/>
                <w:highlight w:val="green"/>
                <w:lang w:val="en-GB"/>
              </w:rPr>
              <w:t>Agreement</w:t>
            </w:r>
          </w:p>
          <w:p w14:paraId="6494A3E1" w14:textId="77777777" w:rsidR="001B7B0E" w:rsidRPr="007917D2" w:rsidRDefault="001B7B0E" w:rsidP="00B81672">
            <w:pPr>
              <w:spacing w:after="0" w:line="240" w:lineRule="auto"/>
              <w:rPr>
                <w:rFonts w:ascii="Times" w:eastAsia="Batang" w:hAnsi="Times" w:cs="Times New Roman"/>
                <w:bCs/>
                <w:sz w:val="20"/>
                <w:szCs w:val="24"/>
                <w:lang w:val="en-GB"/>
              </w:rPr>
            </w:pPr>
            <w:r w:rsidRPr="007917D2">
              <w:rPr>
                <w:rFonts w:ascii="Times" w:eastAsia="Batang" w:hAnsi="Times" w:cs="Times New Roman" w:hint="eastAsia"/>
                <w:bCs/>
                <w:sz w:val="20"/>
                <w:szCs w:val="24"/>
                <w:lang w:val="en-GB"/>
              </w:rPr>
              <w:t>C</w:t>
            </w:r>
            <w:r w:rsidRPr="007917D2">
              <w:rPr>
                <w:rFonts w:ascii="Times" w:eastAsia="Batang" w:hAnsi="Times" w:cs="Times New Roman"/>
                <w:bCs/>
                <w:sz w:val="20"/>
                <w:szCs w:val="24"/>
                <w:lang w:val="en-GB"/>
              </w:rPr>
              <w:t xml:space="preserve">onfirm the previous Working Assumption with the following </w:t>
            </w:r>
            <w:proofErr w:type="gramStart"/>
            <w:r w:rsidRPr="007917D2">
              <w:rPr>
                <w:rFonts w:ascii="Times" w:eastAsia="Batang" w:hAnsi="Times" w:cs="Times New Roman"/>
                <w:bCs/>
                <w:sz w:val="20"/>
                <w:szCs w:val="24"/>
                <w:lang w:val="en-GB"/>
              </w:rPr>
              <w:t>update</w:t>
            </w:r>
            <w:proofErr w:type="gramEnd"/>
          </w:p>
          <w:p w14:paraId="355FEC52" w14:textId="77777777" w:rsidR="001B7B0E" w:rsidRPr="007917D2" w:rsidRDefault="001B7B0E" w:rsidP="001B7B0E">
            <w:pPr>
              <w:numPr>
                <w:ilvl w:val="0"/>
                <w:numId w:val="26"/>
              </w:numPr>
              <w:overflowPunct w:val="0"/>
              <w:autoSpaceDE w:val="0"/>
              <w:autoSpaceDN w:val="0"/>
              <w:adjustRightInd w:val="0"/>
              <w:spacing w:after="0" w:line="240" w:lineRule="auto"/>
              <w:contextualSpacing/>
              <w:textAlignment w:val="baseline"/>
              <w:rPr>
                <w:rFonts w:ascii="Times" w:eastAsia="Batang" w:hAnsi="Times" w:cs="Times New Roman"/>
                <w:sz w:val="20"/>
                <w:szCs w:val="24"/>
                <w:lang w:val="en-GB" w:eastAsia="x-none"/>
              </w:rPr>
            </w:pPr>
            <w:r w:rsidRPr="007917D2">
              <w:rPr>
                <w:rFonts w:ascii="Times" w:eastAsia="Batang" w:hAnsi="Times" w:cs="Times New Roman"/>
                <w:sz w:val="20"/>
                <w:szCs w:val="24"/>
                <w:lang w:val="en-GB" w:eastAsia="x-none"/>
              </w:rPr>
              <w:t xml:space="preserve">For RAN1 evaluation purpose, for reference configuration set 1/2/3, the values are provided as below.  </w:t>
            </w:r>
          </w:p>
          <w:p w14:paraId="3BF9C9C0" w14:textId="77777777" w:rsidR="001B7B0E" w:rsidRPr="007917D2" w:rsidRDefault="001B7B0E" w:rsidP="001B7B0E">
            <w:pPr>
              <w:numPr>
                <w:ilvl w:val="0"/>
                <w:numId w:val="26"/>
              </w:numPr>
              <w:overflowPunct w:val="0"/>
              <w:autoSpaceDE w:val="0"/>
              <w:autoSpaceDN w:val="0"/>
              <w:adjustRightInd w:val="0"/>
              <w:spacing w:after="0" w:line="240" w:lineRule="auto"/>
              <w:contextualSpacing/>
              <w:textAlignment w:val="baseline"/>
              <w:rPr>
                <w:rFonts w:ascii="Times" w:eastAsia="Batang" w:hAnsi="Times" w:cs="Times New Roman"/>
                <w:sz w:val="20"/>
                <w:szCs w:val="24"/>
                <w:lang w:val="en-GB" w:eastAsia="x-none"/>
              </w:rPr>
            </w:pPr>
            <w:r w:rsidRPr="007917D2">
              <w:rPr>
                <w:rFonts w:ascii="Times" w:eastAsia="Batang" w:hAnsi="Times" w:cs="Times New Roman" w:hint="eastAsia"/>
                <w:sz w:val="20"/>
                <w:szCs w:val="24"/>
                <w:lang w:val="en-GB" w:eastAsia="x-none"/>
              </w:rPr>
              <w:t>T</w:t>
            </w:r>
            <w:r w:rsidRPr="007917D2">
              <w:rPr>
                <w:rFonts w:ascii="Times" w:eastAsia="Batang" w:hAnsi="Times" w:cs="Times New Roman"/>
                <w:sz w:val="20"/>
                <w:szCs w:val="24"/>
                <w:lang w:val="en-GB" w:eastAsia="x-none"/>
              </w:rPr>
              <w:t>he transition time is confirmed without update.</w:t>
            </w:r>
          </w:p>
          <w:p w14:paraId="78BD9AEC" w14:textId="77777777" w:rsidR="001B7B0E" w:rsidRPr="007917D2" w:rsidRDefault="001B7B0E" w:rsidP="001B7B0E">
            <w:pPr>
              <w:numPr>
                <w:ilvl w:val="0"/>
                <w:numId w:val="26"/>
              </w:numPr>
              <w:overflowPunct w:val="0"/>
              <w:autoSpaceDE w:val="0"/>
              <w:autoSpaceDN w:val="0"/>
              <w:adjustRightInd w:val="0"/>
              <w:spacing w:after="0" w:line="240" w:lineRule="auto"/>
              <w:contextualSpacing/>
              <w:textAlignment w:val="baseline"/>
              <w:rPr>
                <w:rFonts w:ascii="Times" w:eastAsia="Batang" w:hAnsi="Times" w:cs="Times New Roman"/>
                <w:sz w:val="20"/>
                <w:szCs w:val="24"/>
                <w:lang w:val="en-GB" w:eastAsia="x-none"/>
              </w:rPr>
            </w:pPr>
            <w:r w:rsidRPr="007917D2">
              <w:rPr>
                <w:rFonts w:ascii="Times" w:eastAsia="Batang" w:hAnsi="Times" w:cs="Times New Roman"/>
                <w:sz w:val="20"/>
                <w:szCs w:val="24"/>
                <w:lang w:val="en-GB" w:eastAsia="x-none"/>
              </w:rPr>
              <w:t>FFS: The time unit to be used when calculating the energy consumption</w:t>
            </w:r>
          </w:p>
          <w:tbl>
            <w:tblPr>
              <w:tblW w:w="812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61"/>
              <w:gridCol w:w="1054"/>
              <w:gridCol w:w="1214"/>
              <w:gridCol w:w="1134"/>
              <w:gridCol w:w="1134"/>
              <w:gridCol w:w="1276"/>
              <w:gridCol w:w="1049"/>
            </w:tblGrid>
            <w:tr w:rsidR="001B7B0E" w:rsidRPr="007917D2" w14:paraId="1DFA5245" w14:textId="77777777" w:rsidTr="00B81672">
              <w:trPr>
                <w:trHeight w:val="311"/>
                <w:jc w:val="center"/>
              </w:trPr>
              <w:tc>
                <w:tcPr>
                  <w:tcW w:w="1261" w:type="dxa"/>
                  <w:vMerge w:val="restart"/>
                  <w:tcBorders>
                    <w:top w:val="double" w:sz="4" w:space="0" w:color="A5A5A5"/>
                    <w:left w:val="double" w:sz="4" w:space="0" w:color="A5A5A5"/>
                    <w:right w:val="double" w:sz="4" w:space="0" w:color="A5A5A5"/>
                  </w:tcBorders>
                </w:tcPr>
                <w:p w14:paraId="1CED3736"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Calibri" w:eastAsia="Malgun Gothic" w:hAnsi="Calibri" w:cs="Times New Roman"/>
                      <w:b/>
                      <w:bCs/>
                      <w:sz w:val="20"/>
                      <w:szCs w:val="24"/>
                      <w:lang w:val="en-GB"/>
                    </w:rPr>
                    <w:t>Power state</w:t>
                  </w:r>
                </w:p>
              </w:tc>
              <w:tc>
                <w:tcPr>
                  <w:tcW w:w="3402" w:type="dxa"/>
                  <w:gridSpan w:val="3"/>
                  <w:tcBorders>
                    <w:top w:val="double" w:sz="4" w:space="0" w:color="A5A5A5"/>
                    <w:left w:val="double" w:sz="4" w:space="0" w:color="A5A5A5"/>
                    <w:right w:val="double" w:sz="4" w:space="0" w:color="A5A5A5"/>
                  </w:tcBorders>
                </w:tcPr>
                <w:p w14:paraId="536BE69C" w14:textId="77777777" w:rsidR="001B7B0E" w:rsidRPr="007917D2" w:rsidRDefault="001B7B0E" w:rsidP="00B81672">
                  <w:pPr>
                    <w:spacing w:after="0" w:line="240" w:lineRule="auto"/>
                    <w:jc w:val="center"/>
                    <w:rPr>
                      <w:rFonts w:ascii="Calibri" w:eastAsia="Malgun Gothic" w:hAnsi="Calibri" w:cs="Times New Roman"/>
                      <w:b/>
                      <w:bCs/>
                      <w:sz w:val="20"/>
                      <w:szCs w:val="24"/>
                      <w:lang w:val="en-GB"/>
                    </w:rPr>
                  </w:pPr>
                  <w:r w:rsidRPr="007917D2">
                    <w:rPr>
                      <w:rFonts w:ascii="Calibri" w:eastAsia="Malgun Gothic" w:hAnsi="Calibri" w:cs="Times New Roman"/>
                      <w:b/>
                      <w:bCs/>
                      <w:sz w:val="20"/>
                      <w:szCs w:val="24"/>
                      <w:lang w:val="en-GB"/>
                    </w:rPr>
                    <w:t xml:space="preserve">Relative Power </w:t>
                  </w:r>
                  <w:r w:rsidRPr="007917D2">
                    <w:rPr>
                      <w:rFonts w:ascii="Calibri" w:eastAsia="Malgun Gothic" w:hAnsi="Calibri" w:cs="Times New Roman"/>
                      <w:b/>
                      <w:bCs/>
                      <w:i/>
                      <w:sz w:val="20"/>
                      <w:szCs w:val="24"/>
                      <w:lang w:val="en-GB"/>
                    </w:rPr>
                    <w:t>P</w:t>
                  </w:r>
                  <w:r w:rsidRPr="007917D2">
                    <w:rPr>
                      <w:rFonts w:ascii="Calibri" w:eastAsia="Malgun Gothic" w:hAnsi="Calibri" w:cs="Times New Roman"/>
                      <w:b/>
                      <w:bCs/>
                      <w:sz w:val="20"/>
                      <w:szCs w:val="24"/>
                      <w:lang w:val="en-GB"/>
                    </w:rPr>
                    <w:t xml:space="preserve"> for Category 1</w:t>
                  </w:r>
                </w:p>
              </w:tc>
              <w:tc>
                <w:tcPr>
                  <w:tcW w:w="3459" w:type="dxa"/>
                  <w:gridSpan w:val="3"/>
                  <w:tcBorders>
                    <w:top w:val="double" w:sz="4" w:space="0" w:color="A5A5A5"/>
                    <w:left w:val="double" w:sz="4" w:space="0" w:color="A5A5A5"/>
                    <w:bottom w:val="double" w:sz="4" w:space="0" w:color="A5A5A5"/>
                    <w:right w:val="double" w:sz="4" w:space="0" w:color="A5A5A5"/>
                  </w:tcBorders>
                </w:tcPr>
                <w:p w14:paraId="6D7AE043" w14:textId="77777777" w:rsidR="001B7B0E" w:rsidRPr="007917D2" w:rsidRDefault="001B7B0E" w:rsidP="00B81672">
                  <w:pPr>
                    <w:spacing w:after="0" w:line="240" w:lineRule="auto"/>
                    <w:jc w:val="center"/>
                    <w:rPr>
                      <w:rFonts w:ascii="Calibri" w:eastAsia="Malgun Gothic" w:hAnsi="Calibri" w:cs="Times New Roman"/>
                      <w:b/>
                      <w:bCs/>
                      <w:sz w:val="20"/>
                      <w:szCs w:val="24"/>
                      <w:lang w:val="en-GB"/>
                    </w:rPr>
                  </w:pPr>
                  <w:r w:rsidRPr="007917D2">
                    <w:rPr>
                      <w:rFonts w:ascii="Calibri" w:eastAsia="Malgun Gothic" w:hAnsi="Calibri" w:cs="Times New Roman"/>
                      <w:b/>
                      <w:bCs/>
                      <w:sz w:val="20"/>
                      <w:szCs w:val="24"/>
                      <w:lang w:val="en-GB"/>
                    </w:rPr>
                    <w:t xml:space="preserve">Relative Power </w:t>
                  </w:r>
                  <w:r w:rsidRPr="007917D2">
                    <w:rPr>
                      <w:rFonts w:ascii="Calibri" w:eastAsia="Malgun Gothic" w:hAnsi="Calibri" w:cs="Times New Roman"/>
                      <w:b/>
                      <w:bCs/>
                      <w:i/>
                      <w:sz w:val="20"/>
                      <w:szCs w:val="24"/>
                      <w:lang w:val="en-GB"/>
                    </w:rPr>
                    <w:t xml:space="preserve">P </w:t>
                  </w:r>
                  <w:r w:rsidRPr="007917D2">
                    <w:rPr>
                      <w:rFonts w:ascii="Calibri" w:eastAsia="Malgun Gothic" w:hAnsi="Calibri" w:cs="Times New Roman"/>
                      <w:b/>
                      <w:bCs/>
                      <w:sz w:val="20"/>
                      <w:szCs w:val="24"/>
                      <w:lang w:val="en-GB"/>
                    </w:rPr>
                    <w:t>for Category 2</w:t>
                  </w:r>
                </w:p>
              </w:tc>
            </w:tr>
            <w:tr w:rsidR="001B7B0E" w:rsidRPr="007917D2" w14:paraId="673CE444" w14:textId="77777777" w:rsidTr="00B81672">
              <w:trPr>
                <w:trHeight w:val="331"/>
                <w:jc w:val="center"/>
              </w:trPr>
              <w:tc>
                <w:tcPr>
                  <w:tcW w:w="1261" w:type="dxa"/>
                  <w:vMerge/>
                  <w:tcBorders>
                    <w:left w:val="double" w:sz="4" w:space="0" w:color="A5A5A5"/>
                    <w:bottom w:val="double" w:sz="4" w:space="0" w:color="A5A5A5"/>
                    <w:right w:val="double" w:sz="4" w:space="0" w:color="A5A5A5"/>
                  </w:tcBorders>
                  <w:vAlign w:val="center"/>
                </w:tcPr>
                <w:p w14:paraId="2732D225" w14:textId="77777777" w:rsidR="001B7B0E" w:rsidRPr="007917D2" w:rsidRDefault="001B7B0E" w:rsidP="00B81672">
                  <w:pPr>
                    <w:spacing w:after="0" w:line="240" w:lineRule="auto"/>
                    <w:jc w:val="center"/>
                    <w:rPr>
                      <w:rFonts w:ascii="Times" w:eastAsia="Batang" w:hAnsi="Times" w:cs="Times New Roman"/>
                      <w:sz w:val="20"/>
                      <w:szCs w:val="24"/>
                      <w:lang w:val="en-GB"/>
                    </w:rPr>
                  </w:pPr>
                </w:p>
              </w:tc>
              <w:tc>
                <w:tcPr>
                  <w:tcW w:w="1054" w:type="dxa"/>
                  <w:tcBorders>
                    <w:left w:val="double" w:sz="4" w:space="0" w:color="A5A5A5"/>
                    <w:bottom w:val="double" w:sz="4" w:space="0" w:color="A5A5A5"/>
                    <w:right w:val="double" w:sz="4" w:space="0" w:color="A5A5A5"/>
                  </w:tcBorders>
                </w:tcPr>
                <w:p w14:paraId="63B4AE4E" w14:textId="77777777" w:rsidR="001B7B0E" w:rsidRPr="007917D2" w:rsidRDefault="001B7B0E" w:rsidP="00B81672">
                  <w:pPr>
                    <w:spacing w:after="0" w:line="240" w:lineRule="auto"/>
                    <w:jc w:val="center"/>
                    <w:rPr>
                      <w:rFonts w:ascii="Times" w:eastAsia="Batang" w:hAnsi="Times" w:cs="Times New Roman"/>
                      <w:b/>
                      <w:sz w:val="20"/>
                      <w:szCs w:val="24"/>
                      <w:lang w:val="en-GB"/>
                    </w:rPr>
                  </w:pPr>
                  <w:r w:rsidRPr="007917D2">
                    <w:rPr>
                      <w:rFonts w:ascii="Times" w:eastAsia="Batang" w:hAnsi="Times" w:cs="Times New Roman" w:hint="eastAsia"/>
                      <w:b/>
                      <w:sz w:val="20"/>
                      <w:szCs w:val="24"/>
                      <w:lang w:val="en-GB"/>
                    </w:rPr>
                    <w:t>S</w:t>
                  </w:r>
                  <w:r w:rsidRPr="007917D2">
                    <w:rPr>
                      <w:rFonts w:ascii="Times" w:eastAsia="Batang" w:hAnsi="Times" w:cs="Times New Roman"/>
                      <w:b/>
                      <w:sz w:val="20"/>
                      <w:szCs w:val="24"/>
                      <w:lang w:val="en-GB"/>
                    </w:rPr>
                    <w:t>et 1</w:t>
                  </w:r>
                </w:p>
              </w:tc>
              <w:tc>
                <w:tcPr>
                  <w:tcW w:w="1214" w:type="dxa"/>
                  <w:tcBorders>
                    <w:top w:val="double" w:sz="4" w:space="0" w:color="A5A5A5"/>
                    <w:left w:val="double" w:sz="4" w:space="0" w:color="A5A5A5"/>
                    <w:bottom w:val="double" w:sz="4" w:space="0" w:color="A5A5A5"/>
                    <w:right w:val="double" w:sz="4" w:space="0" w:color="A5A5A5"/>
                  </w:tcBorders>
                </w:tcPr>
                <w:p w14:paraId="258FD083" w14:textId="77777777" w:rsidR="001B7B0E" w:rsidRPr="007917D2" w:rsidRDefault="001B7B0E" w:rsidP="00B81672">
                  <w:pPr>
                    <w:spacing w:after="0" w:line="240" w:lineRule="auto"/>
                    <w:jc w:val="center"/>
                    <w:rPr>
                      <w:rFonts w:ascii="Times" w:eastAsia="Batang" w:hAnsi="Times" w:cs="Times New Roman"/>
                      <w:b/>
                      <w:sz w:val="20"/>
                      <w:szCs w:val="24"/>
                      <w:lang w:val="en-GB"/>
                    </w:rPr>
                  </w:pPr>
                  <w:r w:rsidRPr="007917D2">
                    <w:rPr>
                      <w:rFonts w:ascii="Times" w:eastAsia="Batang" w:hAnsi="Times" w:cs="Times New Roman"/>
                      <w:b/>
                      <w:sz w:val="20"/>
                      <w:szCs w:val="24"/>
                      <w:lang w:val="en-GB"/>
                    </w:rPr>
                    <w:t>Set 2</w:t>
                  </w:r>
                </w:p>
              </w:tc>
              <w:tc>
                <w:tcPr>
                  <w:tcW w:w="1134" w:type="dxa"/>
                  <w:tcBorders>
                    <w:top w:val="double" w:sz="4" w:space="0" w:color="A5A5A5"/>
                    <w:left w:val="double" w:sz="4" w:space="0" w:color="A5A5A5"/>
                    <w:bottom w:val="double" w:sz="4" w:space="0" w:color="A5A5A5"/>
                    <w:right w:val="double" w:sz="4" w:space="0" w:color="A5A5A5"/>
                  </w:tcBorders>
                </w:tcPr>
                <w:p w14:paraId="193EF3D4" w14:textId="77777777" w:rsidR="001B7B0E" w:rsidRPr="007917D2" w:rsidRDefault="001B7B0E" w:rsidP="00B81672">
                  <w:pPr>
                    <w:spacing w:after="0" w:line="240" w:lineRule="auto"/>
                    <w:jc w:val="center"/>
                    <w:rPr>
                      <w:rFonts w:ascii="Times" w:eastAsia="Batang" w:hAnsi="Times" w:cs="Times New Roman"/>
                      <w:b/>
                      <w:sz w:val="20"/>
                      <w:szCs w:val="24"/>
                      <w:lang w:val="en-GB"/>
                    </w:rPr>
                  </w:pPr>
                  <w:r w:rsidRPr="007917D2">
                    <w:rPr>
                      <w:rFonts w:ascii="Times" w:eastAsia="Batang" w:hAnsi="Times" w:cs="Times New Roman"/>
                      <w:b/>
                      <w:sz w:val="20"/>
                      <w:szCs w:val="24"/>
                      <w:lang w:val="en-GB"/>
                    </w:rPr>
                    <w:t>Set 3</w:t>
                  </w:r>
                </w:p>
              </w:tc>
              <w:tc>
                <w:tcPr>
                  <w:tcW w:w="1134" w:type="dxa"/>
                  <w:tcBorders>
                    <w:top w:val="double" w:sz="4" w:space="0" w:color="A5A5A5"/>
                    <w:left w:val="double" w:sz="4" w:space="0" w:color="A5A5A5"/>
                    <w:bottom w:val="double" w:sz="4" w:space="0" w:color="A5A5A5"/>
                    <w:right w:val="double" w:sz="4" w:space="0" w:color="A5A5A5"/>
                  </w:tcBorders>
                </w:tcPr>
                <w:p w14:paraId="1F1CD55F" w14:textId="77777777" w:rsidR="001B7B0E" w:rsidRPr="007917D2" w:rsidRDefault="001B7B0E" w:rsidP="00B81672">
                  <w:pPr>
                    <w:spacing w:after="0" w:line="240" w:lineRule="auto"/>
                    <w:jc w:val="center"/>
                    <w:rPr>
                      <w:rFonts w:ascii="Times" w:eastAsia="Batang" w:hAnsi="Times" w:cs="Times New Roman"/>
                      <w:b/>
                      <w:sz w:val="20"/>
                      <w:szCs w:val="24"/>
                      <w:lang w:val="en-GB"/>
                    </w:rPr>
                  </w:pPr>
                  <w:r w:rsidRPr="007917D2">
                    <w:rPr>
                      <w:rFonts w:ascii="Times" w:eastAsia="Batang" w:hAnsi="Times" w:cs="Times New Roman" w:hint="eastAsia"/>
                      <w:b/>
                      <w:sz w:val="20"/>
                      <w:szCs w:val="24"/>
                      <w:lang w:val="en-GB"/>
                    </w:rPr>
                    <w:t>S</w:t>
                  </w:r>
                  <w:r w:rsidRPr="007917D2">
                    <w:rPr>
                      <w:rFonts w:ascii="Times" w:eastAsia="Batang" w:hAnsi="Times" w:cs="Times New Roman"/>
                      <w:b/>
                      <w:sz w:val="20"/>
                      <w:szCs w:val="24"/>
                      <w:lang w:val="en-GB"/>
                    </w:rPr>
                    <w:t>et 1</w:t>
                  </w:r>
                </w:p>
              </w:tc>
              <w:tc>
                <w:tcPr>
                  <w:tcW w:w="1276" w:type="dxa"/>
                  <w:tcBorders>
                    <w:top w:val="double" w:sz="4" w:space="0" w:color="A5A5A5"/>
                    <w:left w:val="double" w:sz="4" w:space="0" w:color="A5A5A5"/>
                    <w:bottom w:val="double" w:sz="4" w:space="0" w:color="A5A5A5"/>
                    <w:right w:val="double" w:sz="4" w:space="0" w:color="A5A5A5"/>
                  </w:tcBorders>
                </w:tcPr>
                <w:p w14:paraId="303270AF" w14:textId="77777777" w:rsidR="001B7B0E" w:rsidRPr="007917D2" w:rsidRDefault="001B7B0E" w:rsidP="00B81672">
                  <w:pPr>
                    <w:spacing w:after="0" w:line="240" w:lineRule="auto"/>
                    <w:jc w:val="center"/>
                    <w:rPr>
                      <w:rFonts w:ascii="Times" w:eastAsia="Batang" w:hAnsi="Times" w:cs="Times New Roman"/>
                      <w:b/>
                      <w:sz w:val="20"/>
                      <w:szCs w:val="24"/>
                      <w:lang w:val="en-GB"/>
                    </w:rPr>
                  </w:pPr>
                  <w:r w:rsidRPr="007917D2">
                    <w:rPr>
                      <w:rFonts w:ascii="Times" w:eastAsia="Batang" w:hAnsi="Times" w:cs="Times New Roman"/>
                      <w:b/>
                      <w:sz w:val="20"/>
                      <w:szCs w:val="24"/>
                      <w:lang w:val="en-GB"/>
                    </w:rPr>
                    <w:t>Set 2</w:t>
                  </w:r>
                </w:p>
              </w:tc>
              <w:tc>
                <w:tcPr>
                  <w:tcW w:w="1049" w:type="dxa"/>
                  <w:tcBorders>
                    <w:top w:val="double" w:sz="4" w:space="0" w:color="A5A5A5"/>
                    <w:left w:val="double" w:sz="4" w:space="0" w:color="A5A5A5"/>
                    <w:bottom w:val="double" w:sz="4" w:space="0" w:color="A5A5A5"/>
                    <w:right w:val="double" w:sz="4" w:space="0" w:color="A5A5A5"/>
                  </w:tcBorders>
                </w:tcPr>
                <w:p w14:paraId="1A19B4E1" w14:textId="77777777" w:rsidR="001B7B0E" w:rsidRPr="007917D2" w:rsidRDefault="001B7B0E" w:rsidP="00B81672">
                  <w:pPr>
                    <w:spacing w:after="0" w:line="240" w:lineRule="auto"/>
                    <w:jc w:val="center"/>
                    <w:rPr>
                      <w:rFonts w:ascii="Times" w:eastAsia="Batang" w:hAnsi="Times" w:cs="Times New Roman"/>
                      <w:b/>
                      <w:sz w:val="20"/>
                      <w:szCs w:val="24"/>
                      <w:lang w:val="en-GB"/>
                    </w:rPr>
                  </w:pPr>
                  <w:r w:rsidRPr="007917D2">
                    <w:rPr>
                      <w:rFonts w:ascii="Times" w:eastAsia="Batang" w:hAnsi="Times" w:cs="Times New Roman"/>
                      <w:b/>
                      <w:sz w:val="20"/>
                      <w:szCs w:val="24"/>
                      <w:lang w:val="en-GB"/>
                    </w:rPr>
                    <w:t>Set 3</w:t>
                  </w:r>
                </w:p>
              </w:tc>
            </w:tr>
            <w:tr w:rsidR="001B7B0E" w:rsidRPr="007917D2" w14:paraId="0FBAE975" w14:textId="77777777" w:rsidTr="00B81672">
              <w:trPr>
                <w:trHeight w:val="299"/>
                <w:jc w:val="center"/>
              </w:trPr>
              <w:tc>
                <w:tcPr>
                  <w:tcW w:w="1261" w:type="dxa"/>
                  <w:tcBorders>
                    <w:top w:val="double" w:sz="4" w:space="0" w:color="A5A5A5"/>
                    <w:left w:val="double" w:sz="4" w:space="0" w:color="A5A5A5"/>
                    <w:bottom w:val="double" w:sz="4" w:space="0" w:color="A5A5A5"/>
                    <w:right w:val="double" w:sz="4" w:space="0" w:color="A5A5A5"/>
                  </w:tcBorders>
                  <w:vAlign w:val="center"/>
                </w:tcPr>
                <w:p w14:paraId="260DFE50"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Deep sleep</w:t>
                  </w:r>
                </w:p>
              </w:tc>
              <w:tc>
                <w:tcPr>
                  <w:tcW w:w="1054" w:type="dxa"/>
                  <w:tcBorders>
                    <w:top w:val="double" w:sz="4" w:space="0" w:color="A5A5A5"/>
                    <w:left w:val="double" w:sz="4" w:space="0" w:color="A5A5A5"/>
                    <w:bottom w:val="double" w:sz="4" w:space="0" w:color="A5A5A5"/>
                    <w:right w:val="double" w:sz="4" w:space="0" w:color="A5A5A5"/>
                  </w:tcBorders>
                </w:tcPr>
                <w:p w14:paraId="01E21556"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1</w:t>
                  </w:r>
                </w:p>
              </w:tc>
              <w:tc>
                <w:tcPr>
                  <w:tcW w:w="1214" w:type="dxa"/>
                  <w:tcBorders>
                    <w:top w:val="double" w:sz="4" w:space="0" w:color="A5A5A5"/>
                    <w:left w:val="double" w:sz="4" w:space="0" w:color="A5A5A5"/>
                    <w:bottom w:val="double" w:sz="4" w:space="0" w:color="A5A5A5"/>
                    <w:right w:val="double" w:sz="4" w:space="0" w:color="A5A5A5"/>
                  </w:tcBorders>
                  <w:vAlign w:val="bottom"/>
                </w:tcPr>
                <w:p w14:paraId="595948A7"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hint="eastAsia"/>
                      <w:sz w:val="20"/>
                      <w:szCs w:val="24"/>
                      <w:lang w:val="en-GB"/>
                    </w:rPr>
                    <w:t>1</w:t>
                  </w:r>
                </w:p>
              </w:tc>
              <w:tc>
                <w:tcPr>
                  <w:tcW w:w="1134" w:type="dxa"/>
                  <w:tcBorders>
                    <w:top w:val="double" w:sz="4" w:space="0" w:color="A5A5A5"/>
                    <w:left w:val="double" w:sz="4" w:space="0" w:color="A5A5A5"/>
                    <w:bottom w:val="double" w:sz="4" w:space="0" w:color="A5A5A5"/>
                    <w:right w:val="double" w:sz="4" w:space="0" w:color="A5A5A5"/>
                  </w:tcBorders>
                  <w:vAlign w:val="bottom"/>
                </w:tcPr>
                <w:p w14:paraId="5145024A"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hint="eastAsia"/>
                      <w:sz w:val="20"/>
                      <w:szCs w:val="24"/>
                      <w:lang w:val="en-GB"/>
                    </w:rPr>
                    <w:t>1</w:t>
                  </w:r>
                </w:p>
              </w:tc>
              <w:tc>
                <w:tcPr>
                  <w:tcW w:w="1134" w:type="dxa"/>
                  <w:tcBorders>
                    <w:top w:val="double" w:sz="4" w:space="0" w:color="A5A5A5"/>
                    <w:left w:val="double" w:sz="4" w:space="0" w:color="A5A5A5"/>
                    <w:bottom w:val="double" w:sz="4" w:space="0" w:color="A5A5A5"/>
                    <w:right w:val="double" w:sz="4" w:space="0" w:color="A5A5A5"/>
                  </w:tcBorders>
                </w:tcPr>
                <w:p w14:paraId="5F75B6A2"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1</w:t>
                  </w:r>
                </w:p>
              </w:tc>
              <w:tc>
                <w:tcPr>
                  <w:tcW w:w="1276" w:type="dxa"/>
                  <w:tcBorders>
                    <w:top w:val="double" w:sz="4" w:space="0" w:color="A5A5A5"/>
                    <w:left w:val="double" w:sz="4" w:space="0" w:color="A5A5A5"/>
                    <w:bottom w:val="double" w:sz="4" w:space="0" w:color="A5A5A5"/>
                    <w:right w:val="double" w:sz="4" w:space="0" w:color="A5A5A5"/>
                  </w:tcBorders>
                  <w:vAlign w:val="center"/>
                </w:tcPr>
                <w:p w14:paraId="41EC5851"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1</w:t>
                  </w:r>
                </w:p>
              </w:tc>
              <w:tc>
                <w:tcPr>
                  <w:tcW w:w="1049" w:type="dxa"/>
                  <w:tcBorders>
                    <w:top w:val="double" w:sz="4" w:space="0" w:color="A5A5A5"/>
                    <w:left w:val="double" w:sz="4" w:space="0" w:color="A5A5A5"/>
                    <w:bottom w:val="double" w:sz="4" w:space="0" w:color="A5A5A5"/>
                    <w:right w:val="double" w:sz="4" w:space="0" w:color="A5A5A5"/>
                  </w:tcBorders>
                </w:tcPr>
                <w:p w14:paraId="2304F1BF"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1</w:t>
                  </w:r>
                </w:p>
              </w:tc>
            </w:tr>
            <w:tr w:rsidR="001B7B0E" w:rsidRPr="007917D2" w14:paraId="44BBEC89" w14:textId="77777777" w:rsidTr="00B81672">
              <w:trPr>
                <w:trHeight w:val="289"/>
                <w:jc w:val="center"/>
              </w:trPr>
              <w:tc>
                <w:tcPr>
                  <w:tcW w:w="1261" w:type="dxa"/>
                  <w:tcBorders>
                    <w:top w:val="double" w:sz="4" w:space="0" w:color="A5A5A5"/>
                    <w:left w:val="double" w:sz="4" w:space="0" w:color="A5A5A5"/>
                    <w:bottom w:val="double" w:sz="4" w:space="0" w:color="A5A5A5"/>
                    <w:right w:val="double" w:sz="4" w:space="0" w:color="A5A5A5"/>
                  </w:tcBorders>
                  <w:vAlign w:val="center"/>
                </w:tcPr>
                <w:p w14:paraId="109AE268"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Light sleep</w:t>
                  </w:r>
                </w:p>
              </w:tc>
              <w:tc>
                <w:tcPr>
                  <w:tcW w:w="1054" w:type="dxa"/>
                  <w:tcBorders>
                    <w:top w:val="double" w:sz="4" w:space="0" w:color="A5A5A5"/>
                    <w:left w:val="double" w:sz="4" w:space="0" w:color="A5A5A5"/>
                    <w:bottom w:val="double" w:sz="4" w:space="0" w:color="A5A5A5"/>
                    <w:right w:val="double" w:sz="4" w:space="0" w:color="A5A5A5"/>
                  </w:tcBorders>
                </w:tcPr>
                <w:p w14:paraId="20EC6C67"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25</w:t>
                  </w:r>
                </w:p>
              </w:tc>
              <w:tc>
                <w:tcPr>
                  <w:tcW w:w="1214" w:type="dxa"/>
                  <w:tcBorders>
                    <w:top w:val="double" w:sz="4" w:space="0" w:color="A5A5A5"/>
                    <w:left w:val="double" w:sz="4" w:space="0" w:color="A5A5A5"/>
                    <w:bottom w:val="double" w:sz="4" w:space="0" w:color="A5A5A5"/>
                    <w:right w:val="double" w:sz="4" w:space="0" w:color="A5A5A5"/>
                  </w:tcBorders>
                  <w:vAlign w:val="bottom"/>
                </w:tcPr>
                <w:p w14:paraId="29075CDF"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trike/>
                      <w:color w:val="FF0000"/>
                      <w:sz w:val="20"/>
                      <w:szCs w:val="24"/>
                      <w:lang w:val="en-GB"/>
                    </w:rPr>
                    <w:t>23</w:t>
                  </w:r>
                  <w:r w:rsidRPr="007917D2">
                    <w:rPr>
                      <w:rFonts w:ascii="Times" w:eastAsia="Batang" w:hAnsi="Times" w:cs="Times New Roman"/>
                      <w:sz w:val="20"/>
                      <w:szCs w:val="24"/>
                      <w:lang w:val="en-GB"/>
                    </w:rPr>
                    <w:t xml:space="preserve"> </w:t>
                  </w:r>
                  <w:r w:rsidRPr="007917D2">
                    <w:rPr>
                      <w:rFonts w:ascii="Times" w:eastAsia="Batang" w:hAnsi="Times" w:cs="Times New Roman"/>
                      <w:color w:val="FF0000"/>
                      <w:sz w:val="20"/>
                      <w:szCs w:val="24"/>
                      <w:lang w:val="en-GB"/>
                    </w:rPr>
                    <w:t>25</w:t>
                  </w:r>
                </w:p>
              </w:tc>
              <w:tc>
                <w:tcPr>
                  <w:tcW w:w="1134" w:type="dxa"/>
                  <w:tcBorders>
                    <w:top w:val="double" w:sz="4" w:space="0" w:color="A5A5A5"/>
                    <w:left w:val="double" w:sz="4" w:space="0" w:color="A5A5A5"/>
                    <w:bottom w:val="double" w:sz="4" w:space="0" w:color="A5A5A5"/>
                    <w:right w:val="double" w:sz="4" w:space="0" w:color="A5A5A5"/>
                  </w:tcBorders>
                  <w:vAlign w:val="bottom"/>
                </w:tcPr>
                <w:p w14:paraId="1A82AC5C"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hint="eastAsia"/>
                      <w:strike/>
                      <w:color w:val="FF0000"/>
                      <w:sz w:val="20"/>
                      <w:szCs w:val="24"/>
                      <w:lang w:val="en-GB"/>
                    </w:rPr>
                    <w:t>2</w:t>
                  </w:r>
                  <w:r w:rsidRPr="007917D2">
                    <w:rPr>
                      <w:rFonts w:ascii="Times" w:eastAsia="Batang" w:hAnsi="Times" w:cs="Times New Roman"/>
                      <w:strike/>
                      <w:color w:val="FF0000"/>
                      <w:sz w:val="20"/>
                      <w:szCs w:val="24"/>
                      <w:lang w:val="en-GB"/>
                    </w:rPr>
                    <w:t>0</w:t>
                  </w:r>
                  <w:r w:rsidRPr="007917D2">
                    <w:rPr>
                      <w:rFonts w:ascii="Times" w:eastAsia="Batang" w:hAnsi="Times" w:cs="Times New Roman"/>
                      <w:strike/>
                      <w:sz w:val="20"/>
                      <w:szCs w:val="24"/>
                      <w:lang w:val="en-GB"/>
                    </w:rPr>
                    <w:t xml:space="preserve"> </w:t>
                  </w:r>
                  <w:r w:rsidRPr="007917D2">
                    <w:rPr>
                      <w:rFonts w:ascii="Times" w:eastAsia="Batang" w:hAnsi="Times" w:cs="Times New Roman"/>
                      <w:color w:val="FF0000"/>
                      <w:sz w:val="20"/>
                      <w:szCs w:val="24"/>
                      <w:lang w:val="en-GB"/>
                    </w:rPr>
                    <w:t>25</w:t>
                  </w:r>
                </w:p>
              </w:tc>
              <w:tc>
                <w:tcPr>
                  <w:tcW w:w="1134" w:type="dxa"/>
                  <w:tcBorders>
                    <w:top w:val="double" w:sz="4" w:space="0" w:color="A5A5A5"/>
                    <w:left w:val="double" w:sz="4" w:space="0" w:color="A5A5A5"/>
                    <w:bottom w:val="double" w:sz="4" w:space="0" w:color="A5A5A5"/>
                    <w:right w:val="double" w:sz="4" w:space="0" w:color="A5A5A5"/>
                  </w:tcBorders>
                </w:tcPr>
                <w:p w14:paraId="221AF4A1"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2.1</w:t>
                  </w:r>
                </w:p>
              </w:tc>
              <w:tc>
                <w:tcPr>
                  <w:tcW w:w="1276" w:type="dxa"/>
                  <w:tcBorders>
                    <w:top w:val="double" w:sz="4" w:space="0" w:color="A5A5A5"/>
                    <w:left w:val="double" w:sz="4" w:space="0" w:color="A5A5A5"/>
                    <w:bottom w:val="double" w:sz="4" w:space="0" w:color="A5A5A5"/>
                    <w:right w:val="double" w:sz="4" w:space="0" w:color="A5A5A5"/>
                  </w:tcBorders>
                  <w:vAlign w:val="center"/>
                </w:tcPr>
                <w:p w14:paraId="7F278898"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trike/>
                      <w:color w:val="FF0000"/>
                      <w:sz w:val="20"/>
                      <w:szCs w:val="24"/>
                      <w:lang w:val="en-GB"/>
                    </w:rPr>
                    <w:t xml:space="preserve">2.6 </w:t>
                  </w:r>
                  <w:r w:rsidRPr="007917D2">
                    <w:rPr>
                      <w:rFonts w:ascii="Times" w:eastAsia="Batang" w:hAnsi="Times" w:cs="Times New Roman"/>
                      <w:color w:val="FF0000"/>
                      <w:sz w:val="20"/>
                      <w:szCs w:val="24"/>
                      <w:lang w:val="en-GB"/>
                    </w:rPr>
                    <w:t>2.1</w:t>
                  </w:r>
                </w:p>
              </w:tc>
              <w:tc>
                <w:tcPr>
                  <w:tcW w:w="1049" w:type="dxa"/>
                  <w:tcBorders>
                    <w:top w:val="double" w:sz="4" w:space="0" w:color="A5A5A5"/>
                    <w:left w:val="double" w:sz="4" w:space="0" w:color="A5A5A5"/>
                    <w:bottom w:val="double" w:sz="4" w:space="0" w:color="A5A5A5"/>
                    <w:right w:val="double" w:sz="4" w:space="0" w:color="A5A5A5"/>
                  </w:tcBorders>
                </w:tcPr>
                <w:p w14:paraId="2AB033B2"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hint="eastAsia"/>
                      <w:strike/>
                      <w:color w:val="FF0000"/>
                      <w:sz w:val="20"/>
                      <w:szCs w:val="24"/>
                      <w:lang w:val="en-GB"/>
                    </w:rPr>
                    <w:t>1</w:t>
                  </w:r>
                  <w:r w:rsidRPr="007917D2">
                    <w:rPr>
                      <w:rFonts w:ascii="Times" w:eastAsia="Batang" w:hAnsi="Times" w:cs="Times New Roman"/>
                      <w:strike/>
                      <w:color w:val="FF0000"/>
                      <w:sz w:val="20"/>
                      <w:szCs w:val="24"/>
                      <w:lang w:val="en-GB"/>
                    </w:rPr>
                    <w:t xml:space="preserve">.8 </w:t>
                  </w:r>
                  <w:r w:rsidRPr="007917D2">
                    <w:rPr>
                      <w:rFonts w:ascii="Times" w:eastAsia="Batang" w:hAnsi="Times" w:cs="Times New Roman"/>
                      <w:color w:val="FF0000"/>
                      <w:sz w:val="20"/>
                      <w:szCs w:val="24"/>
                      <w:lang w:val="en-GB"/>
                    </w:rPr>
                    <w:t>2.1</w:t>
                  </w:r>
                </w:p>
              </w:tc>
            </w:tr>
            <w:tr w:rsidR="001B7B0E" w:rsidRPr="007917D2" w14:paraId="0D48667E" w14:textId="77777777" w:rsidTr="00B81672">
              <w:trPr>
                <w:trHeight w:val="299"/>
                <w:jc w:val="center"/>
              </w:trPr>
              <w:tc>
                <w:tcPr>
                  <w:tcW w:w="1261" w:type="dxa"/>
                  <w:tcBorders>
                    <w:top w:val="double" w:sz="4" w:space="0" w:color="A5A5A5"/>
                    <w:left w:val="double" w:sz="4" w:space="0" w:color="A5A5A5"/>
                    <w:bottom w:val="double" w:sz="4" w:space="0" w:color="A5A5A5"/>
                    <w:right w:val="double" w:sz="4" w:space="0" w:color="A5A5A5"/>
                  </w:tcBorders>
                  <w:vAlign w:val="center"/>
                </w:tcPr>
                <w:p w14:paraId="786E186F"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lastRenderedPageBreak/>
                    <w:t>Micro sleep</w:t>
                  </w:r>
                </w:p>
              </w:tc>
              <w:tc>
                <w:tcPr>
                  <w:tcW w:w="1054" w:type="dxa"/>
                  <w:tcBorders>
                    <w:top w:val="double" w:sz="4" w:space="0" w:color="A5A5A5"/>
                    <w:left w:val="double" w:sz="4" w:space="0" w:color="A5A5A5"/>
                    <w:bottom w:val="double" w:sz="4" w:space="0" w:color="A5A5A5"/>
                    <w:right w:val="double" w:sz="4" w:space="0" w:color="A5A5A5"/>
                  </w:tcBorders>
                </w:tcPr>
                <w:p w14:paraId="32AC6445"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55</w:t>
                  </w:r>
                </w:p>
              </w:tc>
              <w:tc>
                <w:tcPr>
                  <w:tcW w:w="1214" w:type="dxa"/>
                  <w:tcBorders>
                    <w:top w:val="double" w:sz="4" w:space="0" w:color="A5A5A5"/>
                    <w:left w:val="double" w:sz="4" w:space="0" w:color="A5A5A5"/>
                    <w:bottom w:val="double" w:sz="4" w:space="0" w:color="A5A5A5"/>
                    <w:right w:val="double" w:sz="4" w:space="0" w:color="A5A5A5"/>
                  </w:tcBorders>
                  <w:vAlign w:val="bottom"/>
                </w:tcPr>
                <w:p w14:paraId="1A8F6DFB"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50</w:t>
                  </w:r>
                </w:p>
              </w:tc>
              <w:tc>
                <w:tcPr>
                  <w:tcW w:w="1134" w:type="dxa"/>
                  <w:tcBorders>
                    <w:top w:val="double" w:sz="4" w:space="0" w:color="A5A5A5"/>
                    <w:left w:val="double" w:sz="4" w:space="0" w:color="A5A5A5"/>
                    <w:bottom w:val="double" w:sz="4" w:space="0" w:color="A5A5A5"/>
                    <w:right w:val="double" w:sz="4" w:space="0" w:color="A5A5A5"/>
                  </w:tcBorders>
                  <w:vAlign w:val="bottom"/>
                </w:tcPr>
                <w:p w14:paraId="0B7AF188"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38</w:t>
                  </w:r>
                </w:p>
              </w:tc>
              <w:tc>
                <w:tcPr>
                  <w:tcW w:w="1134" w:type="dxa"/>
                  <w:tcBorders>
                    <w:top w:val="double" w:sz="4" w:space="0" w:color="A5A5A5"/>
                    <w:left w:val="double" w:sz="4" w:space="0" w:color="A5A5A5"/>
                    <w:bottom w:val="double" w:sz="4" w:space="0" w:color="A5A5A5"/>
                    <w:right w:val="double" w:sz="4" w:space="0" w:color="A5A5A5"/>
                  </w:tcBorders>
                </w:tcPr>
                <w:p w14:paraId="06909C7E"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5.5</w:t>
                  </w:r>
                </w:p>
              </w:tc>
              <w:tc>
                <w:tcPr>
                  <w:tcW w:w="1276" w:type="dxa"/>
                  <w:tcBorders>
                    <w:top w:val="double" w:sz="4" w:space="0" w:color="A5A5A5"/>
                    <w:left w:val="double" w:sz="4" w:space="0" w:color="A5A5A5"/>
                    <w:bottom w:val="double" w:sz="4" w:space="0" w:color="A5A5A5"/>
                    <w:right w:val="double" w:sz="4" w:space="0" w:color="A5A5A5"/>
                  </w:tcBorders>
                  <w:vAlign w:val="center"/>
                </w:tcPr>
                <w:p w14:paraId="74D03615"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5</w:t>
                  </w:r>
                </w:p>
              </w:tc>
              <w:tc>
                <w:tcPr>
                  <w:tcW w:w="1049" w:type="dxa"/>
                  <w:tcBorders>
                    <w:top w:val="double" w:sz="4" w:space="0" w:color="A5A5A5"/>
                    <w:left w:val="double" w:sz="4" w:space="0" w:color="A5A5A5"/>
                    <w:bottom w:val="double" w:sz="4" w:space="0" w:color="A5A5A5"/>
                    <w:right w:val="double" w:sz="4" w:space="0" w:color="A5A5A5"/>
                  </w:tcBorders>
                </w:tcPr>
                <w:p w14:paraId="72B7B930"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hint="eastAsia"/>
                      <w:sz w:val="20"/>
                      <w:szCs w:val="24"/>
                      <w:lang w:val="en-GB"/>
                    </w:rPr>
                    <w:t>3</w:t>
                  </w:r>
                </w:p>
              </w:tc>
            </w:tr>
            <w:tr w:rsidR="001B7B0E" w:rsidRPr="007917D2" w14:paraId="048792E5" w14:textId="77777777" w:rsidTr="00B81672">
              <w:trPr>
                <w:trHeight w:val="299"/>
                <w:jc w:val="center"/>
              </w:trPr>
              <w:tc>
                <w:tcPr>
                  <w:tcW w:w="1261" w:type="dxa"/>
                  <w:tcBorders>
                    <w:top w:val="double" w:sz="4" w:space="0" w:color="A5A5A5"/>
                    <w:left w:val="double" w:sz="4" w:space="0" w:color="A5A5A5"/>
                    <w:bottom w:val="double" w:sz="4" w:space="0" w:color="A5A5A5"/>
                    <w:right w:val="double" w:sz="4" w:space="0" w:color="A5A5A5"/>
                  </w:tcBorders>
                  <w:vAlign w:val="center"/>
                </w:tcPr>
                <w:p w14:paraId="2D90B396"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Active DL</w:t>
                  </w:r>
                </w:p>
              </w:tc>
              <w:tc>
                <w:tcPr>
                  <w:tcW w:w="1054" w:type="dxa"/>
                  <w:tcBorders>
                    <w:top w:val="double" w:sz="4" w:space="0" w:color="A5A5A5"/>
                    <w:left w:val="double" w:sz="4" w:space="0" w:color="A5A5A5"/>
                    <w:bottom w:val="double" w:sz="4" w:space="0" w:color="A5A5A5"/>
                    <w:right w:val="double" w:sz="4" w:space="0" w:color="A5A5A5"/>
                  </w:tcBorders>
                </w:tcPr>
                <w:p w14:paraId="234643BB"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280</w:t>
                  </w:r>
                </w:p>
              </w:tc>
              <w:tc>
                <w:tcPr>
                  <w:tcW w:w="1214" w:type="dxa"/>
                  <w:tcBorders>
                    <w:top w:val="double" w:sz="4" w:space="0" w:color="A5A5A5"/>
                    <w:left w:val="double" w:sz="4" w:space="0" w:color="A5A5A5"/>
                    <w:bottom w:val="double" w:sz="4" w:space="0" w:color="A5A5A5"/>
                    <w:right w:val="double" w:sz="4" w:space="0" w:color="A5A5A5"/>
                  </w:tcBorders>
                  <w:vAlign w:val="bottom"/>
                </w:tcPr>
                <w:p w14:paraId="59A1264A"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hint="eastAsia"/>
                      <w:strike/>
                      <w:color w:val="FF0000"/>
                      <w:sz w:val="20"/>
                      <w:szCs w:val="24"/>
                      <w:lang w:val="en-GB"/>
                    </w:rPr>
                    <w:t>2</w:t>
                  </w:r>
                  <w:r w:rsidRPr="007917D2">
                    <w:rPr>
                      <w:rFonts w:ascii="Times" w:eastAsia="Batang" w:hAnsi="Times" w:cs="Times New Roman"/>
                      <w:strike/>
                      <w:color w:val="FF0000"/>
                      <w:sz w:val="20"/>
                      <w:szCs w:val="24"/>
                      <w:lang w:val="en-GB"/>
                    </w:rPr>
                    <w:t>40</w:t>
                  </w:r>
                  <w:r w:rsidRPr="007917D2">
                    <w:rPr>
                      <w:rFonts w:ascii="Times" w:eastAsia="Batang" w:hAnsi="Times" w:cs="Times New Roman"/>
                      <w:color w:val="FF0000"/>
                      <w:sz w:val="20"/>
                      <w:szCs w:val="24"/>
                      <w:lang w:val="en-GB"/>
                    </w:rPr>
                    <w:t xml:space="preserve"> 200</w:t>
                  </w:r>
                </w:p>
              </w:tc>
              <w:tc>
                <w:tcPr>
                  <w:tcW w:w="1134" w:type="dxa"/>
                  <w:tcBorders>
                    <w:top w:val="double" w:sz="4" w:space="0" w:color="A5A5A5"/>
                    <w:left w:val="double" w:sz="4" w:space="0" w:color="A5A5A5"/>
                    <w:bottom w:val="double" w:sz="4" w:space="0" w:color="A5A5A5"/>
                    <w:right w:val="double" w:sz="4" w:space="0" w:color="A5A5A5"/>
                  </w:tcBorders>
                  <w:vAlign w:val="bottom"/>
                </w:tcPr>
                <w:p w14:paraId="1646B80E"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152</w:t>
                  </w:r>
                </w:p>
              </w:tc>
              <w:tc>
                <w:tcPr>
                  <w:tcW w:w="1134" w:type="dxa"/>
                  <w:tcBorders>
                    <w:top w:val="double" w:sz="4" w:space="0" w:color="A5A5A5"/>
                    <w:left w:val="double" w:sz="4" w:space="0" w:color="A5A5A5"/>
                    <w:bottom w:val="double" w:sz="4" w:space="0" w:color="A5A5A5"/>
                    <w:right w:val="double" w:sz="4" w:space="0" w:color="A5A5A5"/>
                  </w:tcBorders>
                </w:tcPr>
                <w:p w14:paraId="320FBC64"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32</w:t>
                  </w:r>
                </w:p>
              </w:tc>
              <w:tc>
                <w:tcPr>
                  <w:tcW w:w="1276" w:type="dxa"/>
                  <w:tcBorders>
                    <w:top w:val="double" w:sz="4" w:space="0" w:color="A5A5A5"/>
                    <w:left w:val="double" w:sz="4" w:space="0" w:color="A5A5A5"/>
                    <w:bottom w:val="double" w:sz="4" w:space="0" w:color="A5A5A5"/>
                    <w:right w:val="double" w:sz="4" w:space="0" w:color="A5A5A5"/>
                  </w:tcBorders>
                  <w:vAlign w:val="center"/>
                </w:tcPr>
                <w:p w14:paraId="20BB10DC"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trike/>
                      <w:color w:val="FF0000"/>
                      <w:sz w:val="20"/>
                      <w:szCs w:val="24"/>
                      <w:lang w:val="en-GB"/>
                    </w:rPr>
                    <w:t xml:space="preserve">40 </w:t>
                  </w:r>
                  <w:r w:rsidRPr="007917D2">
                    <w:rPr>
                      <w:rFonts w:ascii="Times" w:eastAsia="Batang" w:hAnsi="Times" w:cs="Times New Roman"/>
                      <w:color w:val="FF0000"/>
                      <w:sz w:val="20"/>
                      <w:szCs w:val="24"/>
                      <w:lang w:val="en-GB"/>
                    </w:rPr>
                    <w:t>26</w:t>
                  </w:r>
                </w:p>
              </w:tc>
              <w:tc>
                <w:tcPr>
                  <w:tcW w:w="1049" w:type="dxa"/>
                  <w:tcBorders>
                    <w:top w:val="double" w:sz="4" w:space="0" w:color="A5A5A5"/>
                    <w:left w:val="double" w:sz="4" w:space="0" w:color="A5A5A5"/>
                    <w:bottom w:val="double" w:sz="4" w:space="0" w:color="A5A5A5"/>
                    <w:right w:val="double" w:sz="4" w:space="0" w:color="A5A5A5"/>
                  </w:tcBorders>
                </w:tcPr>
                <w:p w14:paraId="43829B2B" w14:textId="77777777" w:rsidR="001B7B0E" w:rsidRPr="007917D2" w:rsidRDefault="001B7B0E" w:rsidP="00B81672">
                  <w:pPr>
                    <w:spacing w:after="0" w:line="240" w:lineRule="auto"/>
                    <w:jc w:val="center"/>
                    <w:rPr>
                      <w:rFonts w:ascii="Times" w:eastAsia="Batang" w:hAnsi="Times" w:cs="Times New Roman"/>
                      <w:strike/>
                      <w:sz w:val="20"/>
                      <w:szCs w:val="24"/>
                      <w:lang w:val="en-GB"/>
                    </w:rPr>
                  </w:pPr>
                  <w:r w:rsidRPr="007917D2">
                    <w:rPr>
                      <w:rFonts w:ascii="Times" w:eastAsia="Batang" w:hAnsi="Times" w:cs="Times New Roman" w:hint="eastAsia"/>
                      <w:strike/>
                      <w:color w:val="FF0000"/>
                      <w:sz w:val="20"/>
                      <w:szCs w:val="24"/>
                      <w:lang w:val="en-GB"/>
                    </w:rPr>
                    <w:t>8</w:t>
                  </w:r>
                  <w:r w:rsidRPr="007917D2">
                    <w:rPr>
                      <w:rFonts w:ascii="Times" w:eastAsia="Batang" w:hAnsi="Times" w:cs="Times New Roman"/>
                      <w:strike/>
                      <w:color w:val="FF0000"/>
                      <w:sz w:val="20"/>
                      <w:szCs w:val="24"/>
                      <w:lang w:val="en-GB"/>
                    </w:rPr>
                    <w:t>.4</w:t>
                  </w:r>
                  <w:r w:rsidRPr="007917D2">
                    <w:rPr>
                      <w:rFonts w:ascii="Times" w:eastAsia="Batang" w:hAnsi="Times" w:cs="Times New Roman"/>
                      <w:color w:val="00B050"/>
                      <w:sz w:val="20"/>
                      <w:szCs w:val="24"/>
                      <w:lang w:val="en-GB"/>
                    </w:rPr>
                    <w:t xml:space="preserve"> </w:t>
                  </w:r>
                  <w:r w:rsidRPr="007917D2">
                    <w:rPr>
                      <w:rFonts w:ascii="Times" w:eastAsia="Batang" w:hAnsi="Times" w:cs="Times New Roman"/>
                      <w:color w:val="FF0000"/>
                      <w:sz w:val="20"/>
                      <w:szCs w:val="24"/>
                      <w:lang w:val="en-GB"/>
                    </w:rPr>
                    <w:t>17.6</w:t>
                  </w:r>
                </w:p>
              </w:tc>
            </w:tr>
            <w:tr w:rsidR="001B7B0E" w:rsidRPr="007917D2" w14:paraId="1205CF0F" w14:textId="77777777" w:rsidTr="00B81672">
              <w:trPr>
                <w:trHeight w:val="289"/>
                <w:jc w:val="center"/>
              </w:trPr>
              <w:tc>
                <w:tcPr>
                  <w:tcW w:w="1261" w:type="dxa"/>
                  <w:tcBorders>
                    <w:top w:val="double" w:sz="4" w:space="0" w:color="A5A5A5"/>
                    <w:left w:val="double" w:sz="4" w:space="0" w:color="A5A5A5"/>
                    <w:bottom w:val="double" w:sz="4" w:space="0" w:color="A5A5A5"/>
                    <w:right w:val="double" w:sz="4" w:space="0" w:color="A5A5A5"/>
                  </w:tcBorders>
                  <w:vAlign w:val="center"/>
                </w:tcPr>
                <w:p w14:paraId="601B1F99"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Active UL</w:t>
                  </w:r>
                </w:p>
              </w:tc>
              <w:tc>
                <w:tcPr>
                  <w:tcW w:w="1054" w:type="dxa"/>
                  <w:tcBorders>
                    <w:top w:val="double" w:sz="4" w:space="0" w:color="A5A5A5"/>
                    <w:left w:val="double" w:sz="4" w:space="0" w:color="A5A5A5"/>
                    <w:bottom w:val="double" w:sz="4" w:space="0" w:color="A5A5A5"/>
                    <w:right w:val="double" w:sz="4" w:space="0" w:color="A5A5A5"/>
                  </w:tcBorders>
                </w:tcPr>
                <w:p w14:paraId="0B982A92"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110</w:t>
                  </w:r>
                </w:p>
              </w:tc>
              <w:tc>
                <w:tcPr>
                  <w:tcW w:w="1214" w:type="dxa"/>
                  <w:tcBorders>
                    <w:top w:val="double" w:sz="4" w:space="0" w:color="A5A5A5"/>
                    <w:left w:val="double" w:sz="4" w:space="0" w:color="A5A5A5"/>
                    <w:bottom w:val="double" w:sz="4" w:space="0" w:color="A5A5A5"/>
                    <w:right w:val="double" w:sz="4" w:space="0" w:color="A5A5A5"/>
                  </w:tcBorders>
                  <w:vAlign w:val="bottom"/>
                </w:tcPr>
                <w:p w14:paraId="67A5CB6C"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90</w:t>
                  </w:r>
                </w:p>
              </w:tc>
              <w:tc>
                <w:tcPr>
                  <w:tcW w:w="1134" w:type="dxa"/>
                  <w:tcBorders>
                    <w:top w:val="double" w:sz="4" w:space="0" w:color="A5A5A5"/>
                    <w:left w:val="double" w:sz="4" w:space="0" w:color="A5A5A5"/>
                    <w:bottom w:val="double" w:sz="4" w:space="0" w:color="A5A5A5"/>
                    <w:right w:val="double" w:sz="4" w:space="0" w:color="A5A5A5"/>
                  </w:tcBorders>
                  <w:vAlign w:val="bottom"/>
                </w:tcPr>
                <w:p w14:paraId="5E79EAC3"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color w:val="000000"/>
                      <w:sz w:val="20"/>
                      <w:szCs w:val="24"/>
                      <w:lang w:val="en-GB"/>
                    </w:rPr>
                    <w:t>80</w:t>
                  </w:r>
                </w:p>
              </w:tc>
              <w:tc>
                <w:tcPr>
                  <w:tcW w:w="1134" w:type="dxa"/>
                  <w:tcBorders>
                    <w:top w:val="double" w:sz="4" w:space="0" w:color="A5A5A5"/>
                    <w:left w:val="double" w:sz="4" w:space="0" w:color="A5A5A5"/>
                    <w:bottom w:val="double" w:sz="4" w:space="0" w:color="A5A5A5"/>
                    <w:right w:val="double" w:sz="4" w:space="0" w:color="A5A5A5"/>
                  </w:tcBorders>
                </w:tcPr>
                <w:p w14:paraId="063036B3"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6.5</w:t>
                  </w:r>
                </w:p>
              </w:tc>
              <w:tc>
                <w:tcPr>
                  <w:tcW w:w="1276" w:type="dxa"/>
                  <w:tcBorders>
                    <w:top w:val="double" w:sz="4" w:space="0" w:color="A5A5A5"/>
                    <w:left w:val="double" w:sz="4" w:space="0" w:color="A5A5A5"/>
                    <w:bottom w:val="double" w:sz="4" w:space="0" w:color="A5A5A5"/>
                    <w:right w:val="double" w:sz="4" w:space="0" w:color="A5A5A5"/>
                  </w:tcBorders>
                  <w:vAlign w:val="center"/>
                </w:tcPr>
                <w:p w14:paraId="02AF2E2C"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 xml:space="preserve"> 5.8</w:t>
                  </w:r>
                </w:p>
              </w:tc>
              <w:tc>
                <w:tcPr>
                  <w:tcW w:w="1049" w:type="dxa"/>
                  <w:tcBorders>
                    <w:top w:val="double" w:sz="4" w:space="0" w:color="A5A5A5"/>
                    <w:left w:val="double" w:sz="4" w:space="0" w:color="A5A5A5"/>
                    <w:bottom w:val="double" w:sz="4" w:space="0" w:color="A5A5A5"/>
                    <w:right w:val="double" w:sz="4" w:space="0" w:color="A5A5A5"/>
                  </w:tcBorders>
                </w:tcPr>
                <w:p w14:paraId="158B09DB"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hint="eastAsia"/>
                      <w:sz w:val="20"/>
                      <w:szCs w:val="24"/>
                      <w:lang w:val="en-GB"/>
                    </w:rPr>
                    <w:t>4</w:t>
                  </w:r>
                  <w:r w:rsidRPr="007917D2">
                    <w:rPr>
                      <w:rFonts w:ascii="Times" w:eastAsia="Batang" w:hAnsi="Times" w:cs="Times New Roman"/>
                      <w:sz w:val="20"/>
                      <w:szCs w:val="24"/>
                      <w:lang w:val="en-GB"/>
                    </w:rPr>
                    <w:t>.2</w:t>
                  </w:r>
                </w:p>
              </w:tc>
            </w:tr>
          </w:tbl>
          <w:p w14:paraId="03E53B49" w14:textId="77777777" w:rsidR="001B7B0E" w:rsidRPr="007917D2" w:rsidRDefault="001B7B0E" w:rsidP="00B81672">
            <w:pPr>
              <w:spacing w:after="0" w:line="240" w:lineRule="auto"/>
              <w:rPr>
                <w:rFonts w:ascii="Times" w:eastAsia="Malgun Gothic" w:hAnsi="Times" w:cs="Times New Roman"/>
                <w:sz w:val="20"/>
                <w:szCs w:val="24"/>
                <w:lang w:val="en-GB"/>
              </w:rPr>
            </w:pPr>
          </w:p>
          <w:p w14:paraId="0C2001EA" w14:textId="77777777" w:rsidR="001B7B0E" w:rsidRPr="007917D2" w:rsidRDefault="001B7B0E" w:rsidP="00B81672">
            <w:pPr>
              <w:spacing w:after="0" w:line="240" w:lineRule="auto"/>
              <w:rPr>
                <w:rFonts w:ascii="Times" w:eastAsia="Batang" w:hAnsi="Times" w:cs="Times New Roman"/>
                <w:bCs/>
                <w:sz w:val="20"/>
                <w:szCs w:val="24"/>
                <w:highlight w:val="green"/>
                <w:lang w:val="en-GB"/>
              </w:rPr>
            </w:pPr>
          </w:p>
          <w:p w14:paraId="3AE3BFCB" w14:textId="77777777" w:rsidR="001B7B0E" w:rsidRPr="00B156CE" w:rsidRDefault="001B7B0E" w:rsidP="00B81672">
            <w:pPr>
              <w:spacing w:after="0" w:line="240" w:lineRule="auto"/>
              <w:rPr>
                <w:rFonts w:ascii="Times" w:eastAsia="Batang" w:hAnsi="Times" w:cs="Times New Roman"/>
                <w:iCs/>
                <w:sz w:val="20"/>
                <w:szCs w:val="24"/>
                <w:lang w:val="en-GB"/>
              </w:rPr>
            </w:pPr>
          </w:p>
          <w:p w14:paraId="4E41A61D" w14:textId="77777777" w:rsidR="001B7B0E" w:rsidRPr="00B156CE" w:rsidRDefault="001B7B0E" w:rsidP="00B81672">
            <w:pPr>
              <w:spacing w:after="0" w:line="240" w:lineRule="auto"/>
              <w:rPr>
                <w:rFonts w:ascii="Times" w:eastAsia="Batang" w:hAnsi="Times" w:cs="Times New Roman"/>
                <w:b/>
                <w:bCs/>
                <w:iCs/>
                <w:sz w:val="20"/>
                <w:szCs w:val="24"/>
                <w:highlight w:val="darkYellow"/>
                <w:lang w:val="en-GB"/>
              </w:rPr>
            </w:pPr>
            <w:r w:rsidRPr="00B156CE">
              <w:rPr>
                <w:rFonts w:ascii="Times" w:eastAsia="Batang" w:hAnsi="Times" w:cs="Times New Roman"/>
                <w:b/>
                <w:bCs/>
                <w:iCs/>
                <w:sz w:val="20"/>
                <w:szCs w:val="24"/>
                <w:highlight w:val="darkYellow"/>
                <w:lang w:val="en-GB"/>
              </w:rPr>
              <w:t>Working Assumption</w:t>
            </w:r>
          </w:p>
          <w:p w14:paraId="478E786F"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hint="eastAsia"/>
                <w:sz w:val="20"/>
                <w:szCs w:val="24"/>
                <w:lang w:val="en-GB"/>
              </w:rPr>
              <w:t>F</w:t>
            </w:r>
            <w:r w:rsidRPr="00B156CE">
              <w:rPr>
                <w:rFonts w:ascii="Times" w:eastAsia="Batang" w:hAnsi="Times" w:cs="Times New Roman"/>
                <w:sz w:val="20"/>
                <w:szCs w:val="24"/>
                <w:lang w:val="en-GB"/>
              </w:rPr>
              <w:t>or reference configuration set 1, the values are provided as below. FFS set2 and set 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81"/>
              <w:gridCol w:w="1881"/>
              <w:gridCol w:w="1881"/>
              <w:gridCol w:w="1881"/>
              <w:gridCol w:w="1881"/>
            </w:tblGrid>
            <w:tr w:rsidR="001B7B0E" w:rsidRPr="00B156CE" w14:paraId="5EB88FF5" w14:textId="77777777" w:rsidTr="00B81672">
              <w:tc>
                <w:tcPr>
                  <w:tcW w:w="1881" w:type="dxa"/>
                  <w:shd w:val="clear" w:color="auto" w:fill="auto"/>
                </w:tcPr>
                <w:p w14:paraId="3FAF0241" w14:textId="77777777" w:rsidR="001B7B0E" w:rsidRPr="00B156CE" w:rsidRDefault="001B7B0E" w:rsidP="00B81672">
                  <w:pPr>
                    <w:spacing w:after="0" w:line="240" w:lineRule="auto"/>
                    <w:jc w:val="center"/>
                    <w:rPr>
                      <w:rFonts w:ascii="Times" w:eastAsia="Batang" w:hAnsi="Times" w:cs="Times New Roman"/>
                      <w:sz w:val="20"/>
                      <w:szCs w:val="24"/>
                      <w:lang w:val="en-GB"/>
                    </w:rPr>
                  </w:pPr>
                  <w:r w:rsidRPr="00B156CE">
                    <w:rPr>
                      <w:rFonts w:ascii="Calibri" w:eastAsia="Malgun Gothic" w:hAnsi="Calibri" w:cs="Times New Roman"/>
                      <w:b/>
                      <w:bCs/>
                      <w:sz w:val="20"/>
                      <w:lang w:val="en-GB"/>
                    </w:rPr>
                    <w:t>Power state</w:t>
                  </w:r>
                </w:p>
              </w:tc>
              <w:tc>
                <w:tcPr>
                  <w:tcW w:w="3762" w:type="dxa"/>
                  <w:gridSpan w:val="2"/>
                  <w:shd w:val="clear" w:color="auto" w:fill="auto"/>
                </w:tcPr>
                <w:p w14:paraId="37F65FD7" w14:textId="77777777" w:rsidR="001B7B0E" w:rsidRPr="00B156CE" w:rsidRDefault="001B7B0E" w:rsidP="00B81672">
                  <w:pPr>
                    <w:spacing w:after="0" w:line="240" w:lineRule="auto"/>
                    <w:jc w:val="center"/>
                    <w:rPr>
                      <w:rFonts w:ascii="Calibri" w:eastAsia="Malgun Gothic" w:hAnsi="Calibri" w:cs="Times New Roman"/>
                      <w:b/>
                      <w:bCs/>
                      <w:sz w:val="20"/>
                      <w:lang w:val="en-GB"/>
                    </w:rPr>
                  </w:pPr>
                  <w:r w:rsidRPr="00B156CE">
                    <w:rPr>
                      <w:rFonts w:ascii="Calibri" w:eastAsia="Malgun Gothic" w:hAnsi="Calibri" w:cs="Times New Roman"/>
                      <w:b/>
                      <w:bCs/>
                      <w:sz w:val="20"/>
                      <w:lang w:val="en-GB"/>
                    </w:rPr>
                    <w:t xml:space="preserve">Relative Power </w:t>
                  </w:r>
                  <w:r w:rsidRPr="00B156CE">
                    <w:rPr>
                      <w:rFonts w:ascii="Calibri" w:eastAsia="Malgun Gothic" w:hAnsi="Calibri" w:cs="Times New Roman"/>
                      <w:b/>
                      <w:bCs/>
                      <w:i/>
                      <w:sz w:val="20"/>
                      <w:lang w:val="en-GB"/>
                    </w:rPr>
                    <w:t>P</w:t>
                  </w:r>
                </w:p>
              </w:tc>
              <w:tc>
                <w:tcPr>
                  <w:tcW w:w="3762" w:type="dxa"/>
                  <w:gridSpan w:val="2"/>
                  <w:shd w:val="clear" w:color="auto" w:fill="auto"/>
                </w:tcPr>
                <w:p w14:paraId="01C787FC" w14:textId="77777777" w:rsidR="001B7B0E" w:rsidRPr="00B156CE" w:rsidRDefault="001B7B0E" w:rsidP="00B81672">
                  <w:pPr>
                    <w:spacing w:after="0" w:line="240" w:lineRule="auto"/>
                    <w:jc w:val="center"/>
                    <w:rPr>
                      <w:rFonts w:ascii="Calibri" w:eastAsia="Malgun Gothic" w:hAnsi="Calibri" w:cs="Times New Roman"/>
                      <w:b/>
                      <w:bCs/>
                      <w:sz w:val="20"/>
                      <w:lang w:val="en-GB"/>
                    </w:rPr>
                  </w:pPr>
                  <w:r w:rsidRPr="00B156CE">
                    <w:rPr>
                      <w:rFonts w:ascii="Calibri" w:eastAsia="Malgun Gothic" w:hAnsi="Calibri" w:cs="Times New Roman"/>
                      <w:b/>
                      <w:bCs/>
                      <w:sz w:val="20"/>
                      <w:lang w:val="en-GB"/>
                    </w:rPr>
                    <w:t xml:space="preserve">Total transition time </w:t>
                  </w:r>
                  <w:r w:rsidRPr="00B156CE">
                    <w:rPr>
                      <w:rFonts w:ascii="Calibri" w:eastAsia="Malgun Gothic" w:hAnsi="Calibri" w:cs="Times New Roman"/>
                      <w:b/>
                      <w:bCs/>
                      <w:i/>
                      <w:sz w:val="20"/>
                      <w:lang w:val="en-GB"/>
                    </w:rPr>
                    <w:t>T</w:t>
                  </w:r>
                </w:p>
              </w:tc>
            </w:tr>
            <w:tr w:rsidR="001B7B0E" w:rsidRPr="00B156CE" w14:paraId="3AA9AB9F" w14:textId="77777777" w:rsidTr="00B81672">
              <w:tc>
                <w:tcPr>
                  <w:tcW w:w="1881" w:type="dxa"/>
                  <w:shd w:val="clear" w:color="auto" w:fill="auto"/>
                  <w:vAlign w:val="center"/>
                </w:tcPr>
                <w:p w14:paraId="697799CC" w14:textId="77777777" w:rsidR="001B7B0E" w:rsidRPr="00B156CE" w:rsidRDefault="001B7B0E" w:rsidP="00B81672">
                  <w:pPr>
                    <w:spacing w:after="0" w:line="240" w:lineRule="auto"/>
                    <w:jc w:val="center"/>
                    <w:rPr>
                      <w:rFonts w:ascii="Times" w:eastAsia="Batang" w:hAnsi="Times" w:cs="Times New Roman"/>
                      <w:sz w:val="20"/>
                      <w:szCs w:val="24"/>
                      <w:lang w:val="en-GB"/>
                    </w:rPr>
                  </w:pPr>
                  <w:r w:rsidRPr="00B156CE">
                    <w:rPr>
                      <w:rFonts w:ascii="Times" w:eastAsia="Batang" w:hAnsi="Times" w:cs="Times New Roman"/>
                      <w:sz w:val="20"/>
                      <w:szCs w:val="24"/>
                      <w:lang w:val="en-GB"/>
                    </w:rPr>
                    <w:t>Deep sleep</w:t>
                  </w:r>
                </w:p>
              </w:tc>
              <w:tc>
                <w:tcPr>
                  <w:tcW w:w="1881" w:type="dxa"/>
                  <w:shd w:val="clear" w:color="auto" w:fill="auto"/>
                </w:tcPr>
                <w:p w14:paraId="2C541841"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sz w:val="20"/>
                      <w:szCs w:val="24"/>
                      <w:lang w:val="en-GB"/>
                    </w:rPr>
                    <w:t>1</w:t>
                  </w:r>
                </w:p>
              </w:tc>
              <w:tc>
                <w:tcPr>
                  <w:tcW w:w="1881" w:type="dxa"/>
                  <w:shd w:val="clear" w:color="auto" w:fill="auto"/>
                </w:tcPr>
                <w:p w14:paraId="313333BB"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sz w:val="20"/>
                      <w:szCs w:val="24"/>
                      <w:lang w:val="en-GB"/>
                    </w:rPr>
                    <w:t>1</w:t>
                  </w:r>
                </w:p>
              </w:tc>
              <w:tc>
                <w:tcPr>
                  <w:tcW w:w="1881" w:type="dxa"/>
                  <w:shd w:val="clear" w:color="auto" w:fill="auto"/>
                </w:tcPr>
                <w:p w14:paraId="145456AB"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sz w:val="20"/>
                      <w:szCs w:val="24"/>
                      <w:lang w:val="en-GB"/>
                    </w:rPr>
                    <w:t>Cat 1:</w:t>
                  </w:r>
                </w:p>
                <w:p w14:paraId="028D8769" w14:textId="77777777" w:rsidR="001B7B0E" w:rsidRPr="00B156CE" w:rsidRDefault="001B7B0E" w:rsidP="00B81672">
                  <w:pPr>
                    <w:spacing w:after="0" w:line="240" w:lineRule="auto"/>
                    <w:rPr>
                      <w:rFonts w:ascii="Times" w:eastAsia="Batang" w:hAnsi="Times" w:cs="Times New Roman"/>
                      <w:sz w:val="20"/>
                      <w:szCs w:val="24"/>
                      <w:lang w:val="en-GB"/>
                    </w:rPr>
                  </w:pPr>
                </w:p>
                <w:p w14:paraId="0A907DD9"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sz w:val="20"/>
                      <w:szCs w:val="24"/>
                      <w:lang w:val="en-GB"/>
                    </w:rPr>
                    <w:t xml:space="preserve">50ms </w:t>
                  </w:r>
                </w:p>
              </w:tc>
              <w:tc>
                <w:tcPr>
                  <w:tcW w:w="1881" w:type="dxa"/>
                  <w:shd w:val="clear" w:color="auto" w:fill="auto"/>
                </w:tcPr>
                <w:p w14:paraId="643891DF"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sz w:val="20"/>
                      <w:szCs w:val="24"/>
                      <w:lang w:val="en-GB"/>
                    </w:rPr>
                    <w:t xml:space="preserve">Cat 2: </w:t>
                  </w:r>
                </w:p>
                <w:p w14:paraId="69411701" w14:textId="77777777" w:rsidR="001B7B0E" w:rsidRPr="00B156CE" w:rsidRDefault="001B7B0E" w:rsidP="00B81672">
                  <w:pPr>
                    <w:spacing w:after="0" w:line="240" w:lineRule="auto"/>
                    <w:rPr>
                      <w:rFonts w:ascii="Times" w:eastAsia="Batang" w:hAnsi="Times" w:cs="Times New Roman"/>
                      <w:sz w:val="20"/>
                      <w:szCs w:val="24"/>
                      <w:lang w:val="en-GB"/>
                    </w:rPr>
                  </w:pPr>
                </w:p>
                <w:p w14:paraId="011C6DB7"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sz w:val="20"/>
                      <w:szCs w:val="24"/>
                      <w:lang w:val="en-GB"/>
                    </w:rPr>
                    <w:t>10s</w:t>
                  </w:r>
                </w:p>
              </w:tc>
            </w:tr>
            <w:tr w:rsidR="001B7B0E" w:rsidRPr="00B156CE" w14:paraId="3DA05462" w14:textId="77777777" w:rsidTr="00B81672">
              <w:tc>
                <w:tcPr>
                  <w:tcW w:w="1881" w:type="dxa"/>
                  <w:shd w:val="clear" w:color="auto" w:fill="auto"/>
                  <w:vAlign w:val="center"/>
                </w:tcPr>
                <w:p w14:paraId="1A29B7B3" w14:textId="77777777" w:rsidR="001B7B0E" w:rsidRPr="00B156CE" w:rsidRDefault="001B7B0E" w:rsidP="00B81672">
                  <w:pPr>
                    <w:spacing w:after="0" w:line="240" w:lineRule="auto"/>
                    <w:jc w:val="center"/>
                    <w:rPr>
                      <w:rFonts w:ascii="Times" w:eastAsia="Batang" w:hAnsi="Times" w:cs="Times New Roman"/>
                      <w:sz w:val="20"/>
                      <w:szCs w:val="24"/>
                      <w:lang w:val="en-GB"/>
                    </w:rPr>
                  </w:pPr>
                  <w:r w:rsidRPr="00B156CE">
                    <w:rPr>
                      <w:rFonts w:ascii="Times" w:eastAsia="Batang" w:hAnsi="Times" w:cs="Times New Roman"/>
                      <w:sz w:val="20"/>
                      <w:szCs w:val="24"/>
                      <w:lang w:val="en-GB"/>
                    </w:rPr>
                    <w:t>Light sleep</w:t>
                  </w:r>
                </w:p>
              </w:tc>
              <w:tc>
                <w:tcPr>
                  <w:tcW w:w="1881" w:type="dxa"/>
                  <w:shd w:val="clear" w:color="auto" w:fill="auto"/>
                </w:tcPr>
                <w:p w14:paraId="4D79112A"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sz w:val="20"/>
                      <w:szCs w:val="24"/>
                      <w:lang w:val="en-GB"/>
                    </w:rPr>
                    <w:t>Cat 1: 25</w:t>
                  </w:r>
                </w:p>
                <w:p w14:paraId="38944882" w14:textId="77777777" w:rsidR="001B7B0E" w:rsidRPr="00B156CE" w:rsidRDefault="001B7B0E" w:rsidP="00B81672">
                  <w:pPr>
                    <w:spacing w:after="0" w:line="240" w:lineRule="auto"/>
                    <w:ind w:leftChars="100" w:left="220"/>
                    <w:rPr>
                      <w:rFonts w:ascii="Times" w:eastAsia="Batang" w:hAnsi="Times" w:cs="Times New Roman"/>
                      <w:sz w:val="20"/>
                      <w:szCs w:val="24"/>
                      <w:lang w:val="en-GB"/>
                    </w:rPr>
                  </w:pPr>
                </w:p>
              </w:tc>
              <w:tc>
                <w:tcPr>
                  <w:tcW w:w="1881" w:type="dxa"/>
                  <w:shd w:val="clear" w:color="auto" w:fill="auto"/>
                </w:tcPr>
                <w:p w14:paraId="2BAE6B4F"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sz w:val="20"/>
                      <w:szCs w:val="24"/>
                      <w:lang w:val="en-GB"/>
                    </w:rPr>
                    <w:t>Cat 2: 2.1</w:t>
                  </w:r>
                </w:p>
                <w:p w14:paraId="5D57857F" w14:textId="77777777" w:rsidR="001B7B0E" w:rsidRPr="00B156CE" w:rsidRDefault="001B7B0E" w:rsidP="00B81672">
                  <w:pPr>
                    <w:spacing w:after="0" w:line="240" w:lineRule="auto"/>
                    <w:rPr>
                      <w:rFonts w:ascii="Times" w:eastAsia="Batang" w:hAnsi="Times" w:cs="Times New Roman"/>
                      <w:sz w:val="20"/>
                      <w:szCs w:val="24"/>
                      <w:lang w:val="en-GB"/>
                    </w:rPr>
                  </w:pPr>
                </w:p>
              </w:tc>
              <w:tc>
                <w:tcPr>
                  <w:tcW w:w="1881" w:type="dxa"/>
                  <w:shd w:val="clear" w:color="auto" w:fill="auto"/>
                </w:tcPr>
                <w:p w14:paraId="01A94423"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hint="eastAsia"/>
                      <w:sz w:val="20"/>
                      <w:szCs w:val="24"/>
                      <w:lang w:val="en-GB"/>
                    </w:rPr>
                    <w:t>C</w:t>
                  </w:r>
                  <w:r w:rsidRPr="00B156CE">
                    <w:rPr>
                      <w:rFonts w:ascii="Times" w:eastAsia="Batang" w:hAnsi="Times" w:cs="Times New Roman"/>
                      <w:sz w:val="20"/>
                      <w:szCs w:val="24"/>
                      <w:lang w:val="en-GB"/>
                    </w:rPr>
                    <w:t xml:space="preserve">at 1: 6 </w:t>
                  </w:r>
                  <w:proofErr w:type="spellStart"/>
                  <w:r w:rsidRPr="00B156CE">
                    <w:rPr>
                      <w:rFonts w:ascii="Times" w:eastAsia="Batang" w:hAnsi="Times" w:cs="Times New Roman"/>
                      <w:sz w:val="20"/>
                      <w:szCs w:val="24"/>
                      <w:lang w:val="en-GB"/>
                    </w:rPr>
                    <w:t>ms</w:t>
                  </w:r>
                  <w:proofErr w:type="spellEnd"/>
                </w:p>
                <w:p w14:paraId="55A7B4E0" w14:textId="77777777" w:rsidR="001B7B0E" w:rsidRPr="00B156CE" w:rsidRDefault="001B7B0E" w:rsidP="00B81672">
                  <w:pPr>
                    <w:spacing w:after="0" w:line="240" w:lineRule="auto"/>
                    <w:rPr>
                      <w:rFonts w:ascii="Times" w:eastAsia="Batang" w:hAnsi="Times" w:cs="Times New Roman"/>
                      <w:sz w:val="20"/>
                      <w:szCs w:val="24"/>
                      <w:lang w:val="en-GB"/>
                    </w:rPr>
                  </w:pPr>
                </w:p>
              </w:tc>
              <w:tc>
                <w:tcPr>
                  <w:tcW w:w="1881" w:type="dxa"/>
                  <w:shd w:val="clear" w:color="auto" w:fill="auto"/>
                </w:tcPr>
                <w:p w14:paraId="1DD2DE21"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hint="eastAsia"/>
                      <w:sz w:val="20"/>
                      <w:szCs w:val="24"/>
                      <w:lang w:val="en-GB"/>
                    </w:rPr>
                    <w:t>C</w:t>
                  </w:r>
                  <w:r w:rsidRPr="00B156CE">
                    <w:rPr>
                      <w:rFonts w:ascii="Times" w:eastAsia="Batang" w:hAnsi="Times" w:cs="Times New Roman"/>
                      <w:sz w:val="20"/>
                      <w:szCs w:val="24"/>
                      <w:lang w:val="en-GB"/>
                    </w:rPr>
                    <w:t xml:space="preserve">at 2: 640 </w:t>
                  </w:r>
                  <w:proofErr w:type="spellStart"/>
                  <w:r w:rsidRPr="00B156CE">
                    <w:rPr>
                      <w:rFonts w:ascii="Times" w:eastAsia="Batang" w:hAnsi="Times" w:cs="Times New Roman"/>
                      <w:sz w:val="20"/>
                      <w:szCs w:val="24"/>
                      <w:lang w:val="en-GB"/>
                    </w:rPr>
                    <w:t>ms</w:t>
                  </w:r>
                  <w:proofErr w:type="spellEnd"/>
                </w:p>
              </w:tc>
            </w:tr>
            <w:tr w:rsidR="001B7B0E" w:rsidRPr="00B156CE" w14:paraId="1B89D324" w14:textId="77777777" w:rsidTr="00B81672">
              <w:tc>
                <w:tcPr>
                  <w:tcW w:w="1881" w:type="dxa"/>
                  <w:shd w:val="clear" w:color="auto" w:fill="auto"/>
                  <w:vAlign w:val="center"/>
                </w:tcPr>
                <w:p w14:paraId="4AD1F683" w14:textId="77777777" w:rsidR="001B7B0E" w:rsidRPr="00B156CE" w:rsidRDefault="001B7B0E" w:rsidP="00B81672">
                  <w:pPr>
                    <w:spacing w:after="0" w:line="240" w:lineRule="auto"/>
                    <w:jc w:val="center"/>
                    <w:rPr>
                      <w:rFonts w:ascii="Times" w:eastAsia="Batang" w:hAnsi="Times" w:cs="Times New Roman"/>
                      <w:sz w:val="20"/>
                      <w:szCs w:val="24"/>
                      <w:lang w:val="en-GB"/>
                    </w:rPr>
                  </w:pPr>
                  <w:r w:rsidRPr="00B156CE">
                    <w:rPr>
                      <w:rFonts w:ascii="Times" w:eastAsia="Batang" w:hAnsi="Times" w:cs="Times New Roman"/>
                      <w:sz w:val="20"/>
                      <w:szCs w:val="24"/>
                      <w:lang w:val="en-GB"/>
                    </w:rPr>
                    <w:t>Micro sleep</w:t>
                  </w:r>
                </w:p>
              </w:tc>
              <w:tc>
                <w:tcPr>
                  <w:tcW w:w="1881" w:type="dxa"/>
                  <w:shd w:val="clear" w:color="auto" w:fill="auto"/>
                </w:tcPr>
                <w:p w14:paraId="73EAE14B"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sz w:val="20"/>
                      <w:szCs w:val="24"/>
                      <w:lang w:val="en-GB"/>
                    </w:rPr>
                    <w:t>Cat1: 55</w:t>
                  </w:r>
                </w:p>
              </w:tc>
              <w:tc>
                <w:tcPr>
                  <w:tcW w:w="1881" w:type="dxa"/>
                  <w:shd w:val="clear" w:color="auto" w:fill="auto"/>
                </w:tcPr>
                <w:p w14:paraId="14D1F50E"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hint="eastAsia"/>
                      <w:sz w:val="20"/>
                      <w:szCs w:val="24"/>
                      <w:lang w:val="en-GB"/>
                    </w:rPr>
                    <w:t>C</w:t>
                  </w:r>
                  <w:r w:rsidRPr="00B156CE">
                    <w:rPr>
                      <w:rFonts w:ascii="Times" w:eastAsia="Batang" w:hAnsi="Times" w:cs="Times New Roman"/>
                      <w:sz w:val="20"/>
                      <w:szCs w:val="24"/>
                      <w:lang w:val="en-GB"/>
                    </w:rPr>
                    <w:t>at 2: 5.5</w:t>
                  </w:r>
                </w:p>
              </w:tc>
              <w:tc>
                <w:tcPr>
                  <w:tcW w:w="1881" w:type="dxa"/>
                  <w:shd w:val="clear" w:color="auto" w:fill="auto"/>
                </w:tcPr>
                <w:p w14:paraId="55B2E8D6"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hint="eastAsia"/>
                      <w:sz w:val="20"/>
                      <w:szCs w:val="24"/>
                      <w:lang w:val="en-GB"/>
                    </w:rPr>
                    <w:t>0</w:t>
                  </w:r>
                </w:p>
              </w:tc>
              <w:tc>
                <w:tcPr>
                  <w:tcW w:w="1881" w:type="dxa"/>
                  <w:shd w:val="clear" w:color="auto" w:fill="auto"/>
                </w:tcPr>
                <w:p w14:paraId="4B9B2FE9"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hint="eastAsia"/>
                      <w:sz w:val="20"/>
                      <w:szCs w:val="24"/>
                      <w:lang w:val="en-GB"/>
                    </w:rPr>
                    <w:t>0</w:t>
                  </w:r>
                </w:p>
              </w:tc>
            </w:tr>
            <w:tr w:rsidR="001B7B0E" w:rsidRPr="00B156CE" w14:paraId="18A31E2E" w14:textId="77777777" w:rsidTr="00B81672">
              <w:tc>
                <w:tcPr>
                  <w:tcW w:w="1881" w:type="dxa"/>
                  <w:shd w:val="clear" w:color="auto" w:fill="auto"/>
                  <w:vAlign w:val="center"/>
                </w:tcPr>
                <w:p w14:paraId="1175C939" w14:textId="77777777" w:rsidR="001B7B0E" w:rsidRPr="00B156CE" w:rsidRDefault="001B7B0E" w:rsidP="00B81672">
                  <w:pPr>
                    <w:spacing w:after="0" w:line="240" w:lineRule="auto"/>
                    <w:jc w:val="center"/>
                    <w:rPr>
                      <w:rFonts w:ascii="Times" w:eastAsia="Batang" w:hAnsi="Times" w:cs="Times New Roman"/>
                      <w:sz w:val="20"/>
                      <w:szCs w:val="24"/>
                      <w:lang w:val="en-GB"/>
                    </w:rPr>
                  </w:pPr>
                  <w:r w:rsidRPr="00B156CE">
                    <w:rPr>
                      <w:rFonts w:ascii="Times" w:eastAsia="Batang" w:hAnsi="Times" w:cs="Times New Roman"/>
                      <w:sz w:val="20"/>
                      <w:szCs w:val="24"/>
                      <w:lang w:val="en-GB"/>
                    </w:rPr>
                    <w:t>Active DL</w:t>
                  </w:r>
                </w:p>
              </w:tc>
              <w:tc>
                <w:tcPr>
                  <w:tcW w:w="1881" w:type="dxa"/>
                  <w:shd w:val="clear" w:color="auto" w:fill="auto"/>
                </w:tcPr>
                <w:p w14:paraId="6EB54B92"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sz w:val="20"/>
                      <w:szCs w:val="24"/>
                      <w:lang w:val="en-GB"/>
                    </w:rPr>
                    <w:t>Cat 1: 280</w:t>
                  </w:r>
                </w:p>
              </w:tc>
              <w:tc>
                <w:tcPr>
                  <w:tcW w:w="1881" w:type="dxa"/>
                  <w:shd w:val="clear" w:color="auto" w:fill="auto"/>
                </w:tcPr>
                <w:p w14:paraId="3C212543"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sz w:val="20"/>
                      <w:szCs w:val="24"/>
                      <w:lang w:val="en-GB"/>
                    </w:rPr>
                    <w:t>Cat 2: 32</w:t>
                  </w:r>
                </w:p>
              </w:tc>
              <w:tc>
                <w:tcPr>
                  <w:tcW w:w="1881" w:type="dxa"/>
                  <w:shd w:val="clear" w:color="auto" w:fill="auto"/>
                </w:tcPr>
                <w:p w14:paraId="5E9F53AE"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hint="eastAsia"/>
                      <w:sz w:val="20"/>
                      <w:szCs w:val="24"/>
                      <w:lang w:val="en-GB"/>
                    </w:rPr>
                    <w:t>N</w:t>
                  </w:r>
                  <w:r w:rsidRPr="00B156CE">
                    <w:rPr>
                      <w:rFonts w:ascii="Times" w:eastAsia="Batang" w:hAnsi="Times" w:cs="Times New Roman"/>
                      <w:sz w:val="20"/>
                      <w:szCs w:val="24"/>
                      <w:lang w:val="en-GB"/>
                    </w:rPr>
                    <w:t>.A.</w:t>
                  </w:r>
                </w:p>
              </w:tc>
              <w:tc>
                <w:tcPr>
                  <w:tcW w:w="1881" w:type="dxa"/>
                  <w:shd w:val="clear" w:color="auto" w:fill="auto"/>
                </w:tcPr>
                <w:p w14:paraId="215A19F9"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hint="eastAsia"/>
                      <w:sz w:val="20"/>
                      <w:szCs w:val="24"/>
                      <w:lang w:val="en-GB"/>
                    </w:rPr>
                    <w:t>N</w:t>
                  </w:r>
                  <w:r w:rsidRPr="00B156CE">
                    <w:rPr>
                      <w:rFonts w:ascii="Times" w:eastAsia="Batang" w:hAnsi="Times" w:cs="Times New Roman"/>
                      <w:sz w:val="20"/>
                      <w:szCs w:val="24"/>
                      <w:lang w:val="en-GB"/>
                    </w:rPr>
                    <w:t>.A.</w:t>
                  </w:r>
                </w:p>
              </w:tc>
            </w:tr>
            <w:tr w:rsidR="001B7B0E" w:rsidRPr="00B156CE" w14:paraId="27DA3266" w14:textId="77777777" w:rsidTr="00B81672">
              <w:tc>
                <w:tcPr>
                  <w:tcW w:w="1881" w:type="dxa"/>
                  <w:shd w:val="clear" w:color="auto" w:fill="auto"/>
                  <w:vAlign w:val="center"/>
                </w:tcPr>
                <w:p w14:paraId="44C99171" w14:textId="77777777" w:rsidR="001B7B0E" w:rsidRPr="00B156CE" w:rsidRDefault="001B7B0E" w:rsidP="00B81672">
                  <w:pPr>
                    <w:spacing w:after="0" w:line="240" w:lineRule="auto"/>
                    <w:jc w:val="center"/>
                    <w:rPr>
                      <w:rFonts w:ascii="Times" w:eastAsia="Batang" w:hAnsi="Times" w:cs="Times New Roman"/>
                      <w:sz w:val="20"/>
                      <w:szCs w:val="24"/>
                      <w:lang w:val="en-GB"/>
                    </w:rPr>
                  </w:pPr>
                  <w:r w:rsidRPr="00B156CE">
                    <w:rPr>
                      <w:rFonts w:ascii="Times" w:eastAsia="Batang" w:hAnsi="Times" w:cs="Times New Roman"/>
                      <w:sz w:val="20"/>
                      <w:szCs w:val="24"/>
                      <w:lang w:val="en-GB"/>
                    </w:rPr>
                    <w:t>Active UL</w:t>
                  </w:r>
                </w:p>
              </w:tc>
              <w:tc>
                <w:tcPr>
                  <w:tcW w:w="1881" w:type="dxa"/>
                  <w:shd w:val="clear" w:color="auto" w:fill="auto"/>
                </w:tcPr>
                <w:p w14:paraId="03DD87E0"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sz w:val="20"/>
                      <w:szCs w:val="24"/>
                      <w:lang w:val="en-GB"/>
                    </w:rPr>
                    <w:t>Cat 1</w:t>
                  </w:r>
                  <w:r w:rsidRPr="00B156CE">
                    <w:rPr>
                      <w:rFonts w:ascii="Times" w:eastAsia="Batang" w:hAnsi="Times" w:cs="Times New Roman" w:hint="eastAsia"/>
                      <w:sz w:val="20"/>
                      <w:szCs w:val="24"/>
                      <w:lang w:val="en-GB"/>
                    </w:rPr>
                    <w:t>:</w:t>
                  </w:r>
                  <w:r w:rsidRPr="00B156CE">
                    <w:rPr>
                      <w:rFonts w:ascii="Times" w:eastAsia="Batang" w:hAnsi="Times" w:cs="Times New Roman"/>
                      <w:sz w:val="20"/>
                      <w:szCs w:val="24"/>
                      <w:lang w:val="en-GB"/>
                    </w:rPr>
                    <w:t xml:space="preserve"> 110</w:t>
                  </w:r>
                </w:p>
              </w:tc>
              <w:tc>
                <w:tcPr>
                  <w:tcW w:w="1881" w:type="dxa"/>
                  <w:shd w:val="clear" w:color="auto" w:fill="auto"/>
                </w:tcPr>
                <w:p w14:paraId="64B25E76"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sz w:val="20"/>
                      <w:szCs w:val="24"/>
                      <w:lang w:val="en-GB"/>
                    </w:rPr>
                    <w:t>Cat 2: 6.5</w:t>
                  </w:r>
                </w:p>
              </w:tc>
              <w:tc>
                <w:tcPr>
                  <w:tcW w:w="1881" w:type="dxa"/>
                  <w:shd w:val="clear" w:color="auto" w:fill="auto"/>
                </w:tcPr>
                <w:p w14:paraId="29DEB6A6"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hint="eastAsia"/>
                      <w:sz w:val="20"/>
                      <w:szCs w:val="24"/>
                      <w:lang w:val="en-GB"/>
                    </w:rPr>
                    <w:t>N</w:t>
                  </w:r>
                  <w:r w:rsidRPr="00B156CE">
                    <w:rPr>
                      <w:rFonts w:ascii="Times" w:eastAsia="Batang" w:hAnsi="Times" w:cs="Times New Roman"/>
                      <w:sz w:val="20"/>
                      <w:szCs w:val="24"/>
                      <w:lang w:val="en-GB"/>
                    </w:rPr>
                    <w:t>.A.</w:t>
                  </w:r>
                </w:p>
              </w:tc>
              <w:tc>
                <w:tcPr>
                  <w:tcW w:w="1881" w:type="dxa"/>
                  <w:shd w:val="clear" w:color="auto" w:fill="auto"/>
                </w:tcPr>
                <w:p w14:paraId="6011D9B7"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hint="eastAsia"/>
                      <w:sz w:val="20"/>
                      <w:szCs w:val="24"/>
                      <w:lang w:val="en-GB"/>
                    </w:rPr>
                    <w:t>N</w:t>
                  </w:r>
                  <w:r w:rsidRPr="00B156CE">
                    <w:rPr>
                      <w:rFonts w:ascii="Times" w:eastAsia="Batang" w:hAnsi="Times" w:cs="Times New Roman"/>
                      <w:sz w:val="20"/>
                      <w:szCs w:val="24"/>
                      <w:lang w:val="en-GB"/>
                    </w:rPr>
                    <w:t>.A.</w:t>
                  </w:r>
                </w:p>
              </w:tc>
            </w:tr>
          </w:tbl>
          <w:p w14:paraId="78CC42A0" w14:textId="77777777" w:rsidR="001B7B0E" w:rsidRPr="00B156CE" w:rsidRDefault="001B7B0E" w:rsidP="00B81672">
            <w:pPr>
              <w:spacing w:after="0" w:line="240" w:lineRule="auto"/>
              <w:rPr>
                <w:rFonts w:ascii="Times" w:eastAsia="Batang" w:hAnsi="Times" w:cs="Times New Roman"/>
                <w:sz w:val="20"/>
                <w:szCs w:val="24"/>
                <w:lang w:val="en-GB"/>
              </w:rPr>
            </w:pPr>
          </w:p>
          <w:p w14:paraId="68292BEB" w14:textId="69C4E415" w:rsidR="001B7B0E" w:rsidRPr="007C49D7" w:rsidRDefault="001B7B0E" w:rsidP="00B81672">
            <w:pPr>
              <w:spacing w:after="0" w:line="240" w:lineRule="auto"/>
              <w:rPr>
                <w:rFonts w:ascii="Times" w:eastAsia="Batang" w:hAnsi="Times" w:cs="Times New Roman"/>
                <w:b/>
                <w:sz w:val="20"/>
                <w:szCs w:val="20"/>
                <w:highlight w:val="green"/>
                <w:lang w:val="en-GB" w:eastAsia="zh-CN"/>
              </w:rPr>
            </w:pPr>
          </w:p>
          <w:p w14:paraId="12884DB0" w14:textId="77777777" w:rsidR="001B7B0E" w:rsidRPr="00A56945" w:rsidRDefault="001B7B0E" w:rsidP="001B7B0E">
            <w:pPr>
              <w:numPr>
                <w:ilvl w:val="0"/>
                <w:numId w:val="21"/>
              </w:numPr>
              <w:autoSpaceDE w:val="0"/>
              <w:autoSpaceDN w:val="0"/>
              <w:snapToGrid w:val="0"/>
              <w:spacing w:after="0" w:line="240" w:lineRule="auto"/>
              <w:jc w:val="both"/>
              <w:rPr>
                <w:rFonts w:eastAsia="Yu Mincho"/>
                <w:bCs/>
                <w:sz w:val="20"/>
                <w:szCs w:val="20"/>
                <w:lang w:eastAsia="en-GB"/>
              </w:rPr>
            </w:pPr>
          </w:p>
        </w:tc>
      </w:tr>
    </w:tbl>
    <w:p w14:paraId="53DC85C7" w14:textId="77777777" w:rsidR="000A5764" w:rsidRPr="00A56945" w:rsidRDefault="000A5764" w:rsidP="000A5764">
      <w:pPr>
        <w:pStyle w:val="Heading1"/>
        <w:rPr>
          <w:rFonts w:ascii="Times New Roman" w:hAnsi="Times New Roman"/>
          <w:lang w:val="en-US"/>
        </w:rPr>
      </w:pPr>
      <w:r w:rsidRPr="00A56945">
        <w:rPr>
          <w:rFonts w:ascii="Times New Roman" w:hAnsi="Times New Roman"/>
          <w:lang w:val="en-US"/>
        </w:rPr>
        <w:lastRenderedPageBreak/>
        <w:t>References</w:t>
      </w:r>
    </w:p>
    <w:p w14:paraId="681BBF08" w14:textId="717CEDB2" w:rsidR="00C014C1" w:rsidRPr="00C014C1" w:rsidRDefault="00C014C1" w:rsidP="000E6780">
      <w:pPr>
        <w:pStyle w:val="Reference"/>
        <w:spacing w:after="80"/>
        <w:ind w:left="562" w:hanging="562"/>
        <w:rPr>
          <w:rFonts w:ascii="Times New Roman" w:hAnsi="Times New Roman" w:cs="Times New Roman"/>
          <w:sz w:val="20"/>
        </w:rPr>
      </w:pPr>
      <w:bookmarkStart w:id="6" w:name="_Ref47299212"/>
      <w:r w:rsidRPr="00C014C1">
        <w:rPr>
          <w:rFonts w:ascii="Times New Roman" w:hAnsi="Times New Roman" w:cs="Times New Roman"/>
          <w:sz w:val="20"/>
        </w:rPr>
        <w:t>RP-223540, New WID: Network energy savings for NR, Huawei</w:t>
      </w:r>
    </w:p>
    <w:p w14:paraId="2414ADCA" w14:textId="299A1FD5" w:rsidR="00B44348" w:rsidRDefault="00B44348" w:rsidP="000E6780">
      <w:pPr>
        <w:pStyle w:val="Reference"/>
        <w:overflowPunct w:val="0"/>
        <w:autoSpaceDE w:val="0"/>
        <w:autoSpaceDN w:val="0"/>
        <w:adjustRightInd w:val="0"/>
        <w:spacing w:after="80"/>
        <w:ind w:left="562" w:hanging="562"/>
        <w:jc w:val="both"/>
        <w:textAlignment w:val="baseline"/>
        <w:rPr>
          <w:rFonts w:ascii="Times New Roman" w:hAnsi="Times New Roman" w:cs="Times New Roman"/>
          <w:sz w:val="20"/>
        </w:rPr>
      </w:pPr>
      <w:r w:rsidRPr="00DE5945">
        <w:rPr>
          <w:rFonts w:ascii="Times New Roman" w:hAnsi="Times New Roman" w:cs="Times New Roman"/>
          <w:sz w:val="20"/>
        </w:rPr>
        <w:t>RAN</w:t>
      </w:r>
      <w:r>
        <w:rPr>
          <w:rFonts w:ascii="Times New Roman" w:hAnsi="Times New Roman" w:cs="Times New Roman"/>
          <w:sz w:val="20"/>
        </w:rPr>
        <w:t>1</w:t>
      </w:r>
      <w:r w:rsidRPr="00DE5945">
        <w:rPr>
          <w:rFonts w:ascii="Times New Roman" w:hAnsi="Times New Roman" w:cs="Times New Roman"/>
          <w:sz w:val="20"/>
        </w:rPr>
        <w:t xml:space="preserve"> chai</w:t>
      </w:r>
      <w:r>
        <w:rPr>
          <w:rFonts w:ascii="Times New Roman" w:hAnsi="Times New Roman" w:cs="Times New Roman"/>
          <w:sz w:val="20"/>
        </w:rPr>
        <w:t>r</w:t>
      </w:r>
      <w:r w:rsidRPr="00DE5945">
        <w:rPr>
          <w:rFonts w:ascii="Times New Roman" w:hAnsi="Times New Roman" w:cs="Times New Roman"/>
          <w:sz w:val="20"/>
        </w:rPr>
        <w:t xml:space="preserve"> notes, RAN</w:t>
      </w:r>
      <w:r>
        <w:rPr>
          <w:rFonts w:ascii="Times New Roman" w:hAnsi="Times New Roman" w:cs="Times New Roman"/>
          <w:sz w:val="20"/>
        </w:rPr>
        <w:t>1</w:t>
      </w:r>
      <w:r w:rsidRPr="00DE5945">
        <w:rPr>
          <w:rFonts w:ascii="Times New Roman" w:hAnsi="Times New Roman" w:cs="Times New Roman"/>
          <w:sz w:val="20"/>
        </w:rPr>
        <w:t>#1</w:t>
      </w:r>
      <w:r w:rsidR="000E6780">
        <w:rPr>
          <w:rFonts w:ascii="Times New Roman" w:hAnsi="Times New Roman" w:cs="Times New Roman"/>
          <w:sz w:val="20"/>
        </w:rPr>
        <w:t>21</w:t>
      </w:r>
      <w:r w:rsidR="00C014C1">
        <w:rPr>
          <w:rFonts w:ascii="Times New Roman" w:hAnsi="Times New Roman" w:cs="Times New Roman"/>
          <w:sz w:val="20"/>
        </w:rPr>
        <w:t>bis-</w:t>
      </w:r>
      <w:r w:rsidR="000E6780">
        <w:rPr>
          <w:rFonts w:ascii="Times New Roman" w:hAnsi="Times New Roman" w:cs="Times New Roman"/>
          <w:sz w:val="20"/>
        </w:rPr>
        <w:t>e</w:t>
      </w:r>
      <w:r w:rsidRPr="00DE5945">
        <w:rPr>
          <w:rFonts w:ascii="Times New Roman" w:hAnsi="Times New Roman" w:cs="Times New Roman"/>
          <w:sz w:val="20"/>
        </w:rPr>
        <w:t xml:space="preserve">, </w:t>
      </w:r>
      <w:r w:rsidR="00C014C1">
        <w:rPr>
          <w:rFonts w:ascii="Times New Roman" w:hAnsi="Times New Roman" w:cs="Times New Roman"/>
          <w:sz w:val="20"/>
        </w:rPr>
        <w:t>Apr</w:t>
      </w:r>
      <w:r w:rsidRPr="00DE5945">
        <w:rPr>
          <w:rFonts w:ascii="Times New Roman" w:hAnsi="Times New Roman" w:cs="Times New Roman"/>
          <w:sz w:val="20"/>
        </w:rPr>
        <w:t xml:space="preserve"> 202</w:t>
      </w:r>
      <w:r>
        <w:rPr>
          <w:rFonts w:ascii="Times New Roman" w:hAnsi="Times New Roman" w:cs="Times New Roman"/>
          <w:sz w:val="20"/>
        </w:rPr>
        <w:t>3</w:t>
      </w:r>
    </w:p>
    <w:p w14:paraId="4E3665F5" w14:textId="057A4374" w:rsidR="000E6780" w:rsidRDefault="000E6780" w:rsidP="000E6780">
      <w:pPr>
        <w:pStyle w:val="Reference"/>
        <w:overflowPunct w:val="0"/>
        <w:autoSpaceDE w:val="0"/>
        <w:autoSpaceDN w:val="0"/>
        <w:adjustRightInd w:val="0"/>
        <w:spacing w:after="80"/>
        <w:ind w:left="562" w:hanging="562"/>
        <w:jc w:val="both"/>
        <w:textAlignment w:val="baseline"/>
        <w:rPr>
          <w:rFonts w:ascii="Times New Roman" w:hAnsi="Times New Roman" w:cs="Times New Roman"/>
          <w:sz w:val="20"/>
        </w:rPr>
      </w:pPr>
      <w:r>
        <w:rPr>
          <w:rFonts w:ascii="Times New Roman" w:hAnsi="Times New Roman" w:cs="Times New Roman"/>
          <w:sz w:val="20"/>
        </w:rPr>
        <w:t>RAN2 chair notes, RAN2#112bis-e, Apr 2023</w:t>
      </w:r>
    </w:p>
    <w:p w14:paraId="3E7A65E0" w14:textId="1F41424D" w:rsidR="000E6780" w:rsidRPr="000E6780" w:rsidRDefault="000E6780" w:rsidP="000E6780">
      <w:pPr>
        <w:pStyle w:val="Reference"/>
        <w:spacing w:after="80"/>
        <w:ind w:left="562" w:hanging="562"/>
        <w:rPr>
          <w:rFonts w:ascii="Times New Roman" w:hAnsi="Times New Roman" w:cs="Times New Roman"/>
          <w:sz w:val="20"/>
        </w:rPr>
      </w:pPr>
      <w:r w:rsidRPr="000E6780">
        <w:rPr>
          <w:rFonts w:ascii="Times New Roman" w:hAnsi="Times New Roman" w:cs="Times New Roman"/>
          <w:sz w:val="20"/>
        </w:rPr>
        <w:t>R2-2304568, “LS on Cell DTX/DRX activation/deactivation”, RAN2</w:t>
      </w:r>
    </w:p>
    <w:bookmarkEnd w:id="6"/>
    <w:p w14:paraId="166B3E58" w14:textId="6B48A838" w:rsidR="00B8573A" w:rsidRPr="00C95F65" w:rsidRDefault="00B8573A" w:rsidP="00DE5945">
      <w:pPr>
        <w:pStyle w:val="Reference"/>
        <w:numPr>
          <w:ilvl w:val="0"/>
          <w:numId w:val="0"/>
        </w:numPr>
        <w:overflowPunct w:val="0"/>
        <w:autoSpaceDE w:val="0"/>
        <w:autoSpaceDN w:val="0"/>
        <w:adjustRightInd w:val="0"/>
        <w:spacing w:after="60"/>
        <w:jc w:val="both"/>
        <w:textAlignment w:val="baseline"/>
        <w:rPr>
          <w:rFonts w:ascii="Times New Roman" w:hAnsi="Times New Roman" w:cs="Times New Roman"/>
          <w:sz w:val="20"/>
        </w:rPr>
      </w:pPr>
    </w:p>
    <w:sectPr w:rsidR="00B8573A" w:rsidRPr="00C95F65" w:rsidSect="00C26F6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8F658" w14:textId="77777777" w:rsidR="00F85221" w:rsidRDefault="00F85221">
      <w:r>
        <w:separator/>
      </w:r>
    </w:p>
  </w:endnote>
  <w:endnote w:type="continuationSeparator" w:id="0">
    <w:p w14:paraId="64CF6C4A" w14:textId="77777777" w:rsidR="00F85221" w:rsidRDefault="00F85221">
      <w:r>
        <w:continuationSeparator/>
      </w:r>
    </w:p>
  </w:endnote>
  <w:endnote w:type="continuationNotice" w:id="1">
    <w:p w14:paraId="5F5A3822" w14:textId="77777777" w:rsidR="00F85221" w:rsidRDefault="00F852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B2361" w14:textId="77777777" w:rsidR="00F85221" w:rsidRDefault="00F85221">
      <w:r>
        <w:separator/>
      </w:r>
    </w:p>
  </w:footnote>
  <w:footnote w:type="continuationSeparator" w:id="0">
    <w:p w14:paraId="5A255CBF" w14:textId="77777777" w:rsidR="00F85221" w:rsidRDefault="00F85221">
      <w:r>
        <w:continuationSeparator/>
      </w:r>
    </w:p>
  </w:footnote>
  <w:footnote w:type="continuationNotice" w:id="1">
    <w:p w14:paraId="2166535B" w14:textId="77777777" w:rsidR="00F85221" w:rsidRDefault="00F8522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D2F0DA3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1246FF"/>
    <w:multiLevelType w:val="hybridMultilevel"/>
    <w:tmpl w:val="29864A58"/>
    <w:lvl w:ilvl="0" w:tplc="382A0482">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4F60BAF"/>
    <w:multiLevelType w:val="hybridMultilevel"/>
    <w:tmpl w:val="ED5C8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15:restartNumberingAfterBreak="0">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7"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721B1A"/>
    <w:multiLevelType w:val="hybridMultilevel"/>
    <w:tmpl w:val="78EC96DE"/>
    <w:lvl w:ilvl="0" w:tplc="6D40A3E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B96983"/>
    <w:multiLevelType w:val="hybridMultilevel"/>
    <w:tmpl w:val="69CE9FD2"/>
    <w:lvl w:ilvl="0" w:tplc="CDD046EC">
      <w:numFmt w:val="bullet"/>
      <w:lvlText w:val="-"/>
      <w:lvlJc w:val="left"/>
      <w:pPr>
        <w:ind w:left="720" w:hanging="360"/>
      </w:pPr>
      <w:rPr>
        <w:rFonts w:ascii="Calibri" w:eastAsiaTheme="minorHAns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7A13A1F"/>
    <w:multiLevelType w:val="hybridMultilevel"/>
    <w:tmpl w:val="0BC8671E"/>
    <w:lvl w:ilvl="0" w:tplc="2DAEB59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E61F1"/>
    <w:multiLevelType w:val="hybridMultilevel"/>
    <w:tmpl w:val="6D0AAE6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47442B"/>
    <w:multiLevelType w:val="hybridMultilevel"/>
    <w:tmpl w:val="D3B8C37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D7520DD"/>
    <w:multiLevelType w:val="hybridMultilevel"/>
    <w:tmpl w:val="68C0EB90"/>
    <w:lvl w:ilvl="0" w:tplc="EF0059CE">
      <w:start w:val="6"/>
      <w:numFmt w:val="bullet"/>
      <w:lvlText w:val="-"/>
      <w:lvlJc w:val="left"/>
      <w:pPr>
        <w:ind w:left="720" w:hanging="360"/>
      </w:pPr>
      <w:rPr>
        <w:rFonts w:ascii="Cambria" w:eastAsiaTheme="minorHAnsi" w:hAnsi="Cambria" w:cstheme="minorBidi" w:hint="default"/>
      </w:rPr>
    </w:lvl>
    <w:lvl w:ilvl="1" w:tplc="A1B63FFC">
      <w:start w:val="1"/>
      <w:numFmt w:val="bullet"/>
      <w:pStyle w:val="ListParagraph"/>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ED14618"/>
    <w:multiLevelType w:val="multilevel"/>
    <w:tmpl w:val="8AB2556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lang w:val="en-US"/>
      </w:rPr>
    </w:lvl>
    <w:lvl w:ilvl="2">
      <w:numFmt w:val="bullet"/>
      <w:lvlText w:val="-"/>
      <w:lvlJc w:val="left"/>
      <w:pPr>
        <w:ind w:left="1200"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720" w:hanging="360"/>
      </w:pPr>
      <w:rPr>
        <w:rFonts w:ascii="Symbol" w:hAnsi="Symbol" w:hint="default"/>
      </w:rPr>
    </w:lvl>
    <w:lvl w:ilvl="5">
      <w:start w:val="1"/>
      <w:numFmt w:val="bullet"/>
      <w:lvlText w:val=""/>
      <w:lvlJc w:val="left"/>
      <w:pPr>
        <w:ind w:left="720" w:hanging="360"/>
      </w:pPr>
      <w:rPr>
        <w:rFonts w:ascii="Symbol" w:hAnsi="Symbol"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1182FD8"/>
    <w:multiLevelType w:val="multilevel"/>
    <w:tmpl w:val="61182FD8"/>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57B5BDE"/>
    <w:multiLevelType w:val="hybridMultilevel"/>
    <w:tmpl w:val="B540CFC8"/>
    <w:lvl w:ilvl="0" w:tplc="FFFFFFFF">
      <w:start w:val="1"/>
      <w:numFmt w:val="bullet"/>
      <w:lvlText w:val=""/>
      <w:lvlJc w:val="left"/>
      <w:pPr>
        <w:ind w:left="1040" w:hanging="420"/>
      </w:pPr>
      <w:rPr>
        <w:rFonts w:ascii="Symbol" w:hAnsi="Symbol" w:hint="default"/>
      </w:rPr>
    </w:lvl>
    <w:lvl w:ilvl="1" w:tplc="FFFFFFFF">
      <w:start w:val="1"/>
      <w:numFmt w:val="bullet"/>
      <w:lvlText w:val=""/>
      <w:lvlJc w:val="left"/>
      <w:pPr>
        <w:ind w:left="1460" w:hanging="420"/>
      </w:pPr>
      <w:rPr>
        <w:rFonts w:ascii="Wingdings" w:hAnsi="Wingdings" w:hint="default"/>
      </w:rPr>
    </w:lvl>
    <w:lvl w:ilvl="2" w:tplc="0409000F">
      <w:start w:val="1"/>
      <w:numFmt w:val="decimal"/>
      <w:lvlText w:val="%3."/>
      <w:lvlJc w:val="left"/>
      <w:pPr>
        <w:ind w:left="1820" w:hanging="360"/>
      </w:p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30" w15:restartNumberingAfterBreak="0">
    <w:nsid w:val="69704389"/>
    <w:multiLevelType w:val="hybridMultilevel"/>
    <w:tmpl w:val="5F36F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0F203A"/>
    <w:multiLevelType w:val="hybridMultilevel"/>
    <w:tmpl w:val="40E604E0"/>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6568C0E2">
      <w:numFmt w:val="bullet"/>
      <w:lvlText w:val="-"/>
      <w:lvlJc w:val="left"/>
      <w:pPr>
        <w:ind w:left="1835" w:hanging="375"/>
      </w:pPr>
      <w:rPr>
        <w:rFonts w:ascii="Times New Roman" w:eastAsiaTheme="minorHAnsi" w:hAnsi="Times New Roman" w:cs="Times New Roman" w:hint="default"/>
      </w:rPr>
    </w:lvl>
    <w:lvl w:ilvl="3" w:tplc="0409000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B21DDA"/>
    <w:multiLevelType w:val="multilevel"/>
    <w:tmpl w:val="78B21DDA"/>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372231"/>
    <w:multiLevelType w:val="hybridMultilevel"/>
    <w:tmpl w:val="B93E1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4191437">
    <w:abstractNumId w:val="0"/>
  </w:num>
  <w:num w:numId="2" w16cid:durableId="354770055">
    <w:abstractNumId w:val="21"/>
  </w:num>
  <w:num w:numId="3" w16cid:durableId="136803094">
    <w:abstractNumId w:val="16"/>
  </w:num>
  <w:num w:numId="4" w16cid:durableId="894655945">
    <w:abstractNumId w:val="17"/>
  </w:num>
  <w:num w:numId="5" w16cid:durableId="982276911">
    <w:abstractNumId w:val="12"/>
  </w:num>
  <w:num w:numId="6" w16cid:durableId="713429751">
    <w:abstractNumId w:val="18"/>
  </w:num>
  <w:num w:numId="7" w16cid:durableId="303434578">
    <w:abstractNumId w:val="23"/>
  </w:num>
  <w:num w:numId="8" w16cid:durableId="2002805965">
    <w:abstractNumId w:val="13"/>
  </w:num>
  <w:num w:numId="9" w16cid:durableId="1477912610">
    <w:abstractNumId w:val="35"/>
  </w:num>
  <w:num w:numId="10" w16cid:durableId="1767649434">
    <w:abstractNumId w:val="15"/>
    <w:lvlOverride w:ilvl="0">
      <w:startOverride w:val="1"/>
    </w:lvlOverride>
  </w:num>
  <w:num w:numId="11" w16cid:durableId="550653527">
    <w:abstractNumId w:val="20"/>
  </w:num>
  <w:num w:numId="12" w16cid:durableId="1523392788">
    <w:abstractNumId w:val="32"/>
  </w:num>
  <w:num w:numId="13" w16cid:durableId="661936373">
    <w:abstractNumId w:val="1"/>
  </w:num>
  <w:num w:numId="14" w16cid:durableId="996611402">
    <w:abstractNumId w:val="25"/>
  </w:num>
  <w:num w:numId="15" w16cid:durableId="1041596065">
    <w:abstractNumId w:val="33"/>
  </w:num>
  <w:num w:numId="16" w16cid:durableId="531459256">
    <w:abstractNumId w:val="2"/>
  </w:num>
  <w:num w:numId="17" w16cid:durableId="337537269">
    <w:abstractNumId w:val="29"/>
  </w:num>
  <w:num w:numId="18" w16cid:durableId="113796884">
    <w:abstractNumId w:val="10"/>
  </w:num>
  <w:num w:numId="19" w16cid:durableId="730036467">
    <w:abstractNumId w:val="19"/>
  </w:num>
  <w:num w:numId="20" w16cid:durableId="1556967182">
    <w:abstractNumId w:val="7"/>
  </w:num>
  <w:num w:numId="21" w16cid:durableId="1102190397">
    <w:abstractNumId w:val="6"/>
  </w:num>
  <w:num w:numId="22" w16cid:durableId="966742253">
    <w:abstractNumId w:val="5"/>
  </w:num>
  <w:num w:numId="23" w16cid:durableId="1743289289">
    <w:abstractNumId w:val="4"/>
  </w:num>
  <w:num w:numId="24" w16cid:durableId="291667779">
    <w:abstractNumId w:val="28"/>
  </w:num>
  <w:num w:numId="25" w16cid:durableId="1938055423">
    <w:abstractNumId w:val="34"/>
  </w:num>
  <w:num w:numId="26" w16cid:durableId="1332951121">
    <w:abstractNumId w:val="36"/>
  </w:num>
  <w:num w:numId="27" w16cid:durableId="1060905886">
    <w:abstractNumId w:val="8"/>
  </w:num>
  <w:num w:numId="28" w16cid:durableId="2077851562">
    <w:abstractNumId w:val="3"/>
  </w:num>
  <w:num w:numId="29" w16cid:durableId="1581409635">
    <w:abstractNumId w:val="24"/>
  </w:num>
  <w:num w:numId="30" w16cid:durableId="1399936057">
    <w:abstractNumId w:val="3"/>
  </w:num>
  <w:num w:numId="31" w16cid:durableId="855770924">
    <w:abstractNumId w:val="25"/>
  </w:num>
  <w:num w:numId="32" w16cid:durableId="1292250823">
    <w:abstractNumId w:val="25"/>
  </w:num>
  <w:num w:numId="33" w16cid:durableId="1033581884">
    <w:abstractNumId w:val="25"/>
  </w:num>
  <w:num w:numId="34" w16cid:durableId="1244492950">
    <w:abstractNumId w:val="22"/>
  </w:num>
  <w:num w:numId="35" w16cid:durableId="1468814556">
    <w:abstractNumId w:val="26"/>
  </w:num>
  <w:num w:numId="36" w16cid:durableId="1392076662">
    <w:abstractNumId w:val="31"/>
  </w:num>
  <w:num w:numId="37" w16cid:durableId="1095591033">
    <w:abstractNumId w:val="14"/>
  </w:num>
  <w:num w:numId="38" w16cid:durableId="428888248">
    <w:abstractNumId w:val="27"/>
  </w:num>
  <w:num w:numId="39" w16cid:durableId="489751747">
    <w:abstractNumId w:val="25"/>
  </w:num>
  <w:num w:numId="40" w16cid:durableId="58791662">
    <w:abstractNumId w:val="25"/>
  </w:num>
  <w:num w:numId="41" w16cid:durableId="2010673633">
    <w:abstractNumId w:val="25"/>
  </w:num>
  <w:num w:numId="42" w16cid:durableId="1011565554">
    <w:abstractNumId w:val="30"/>
  </w:num>
  <w:num w:numId="43" w16cid:durableId="1133595029">
    <w:abstractNumId w:val="11"/>
  </w:num>
  <w:num w:numId="44" w16cid:durableId="696388582">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5D2"/>
    <w:rsid w:val="00000633"/>
    <w:rsid w:val="000006E1"/>
    <w:rsid w:val="0000168C"/>
    <w:rsid w:val="0000180D"/>
    <w:rsid w:val="0000259F"/>
    <w:rsid w:val="00002BC4"/>
    <w:rsid w:val="00002D9B"/>
    <w:rsid w:val="00002F07"/>
    <w:rsid w:val="00002F99"/>
    <w:rsid w:val="0000325C"/>
    <w:rsid w:val="00003E50"/>
    <w:rsid w:val="00003EBC"/>
    <w:rsid w:val="00003EC3"/>
    <w:rsid w:val="00004261"/>
    <w:rsid w:val="00004C2D"/>
    <w:rsid w:val="00005012"/>
    <w:rsid w:val="00005026"/>
    <w:rsid w:val="00006446"/>
    <w:rsid w:val="00006896"/>
    <w:rsid w:val="00007CDC"/>
    <w:rsid w:val="000101EC"/>
    <w:rsid w:val="000103AD"/>
    <w:rsid w:val="000104C6"/>
    <w:rsid w:val="00010A99"/>
    <w:rsid w:val="000110C9"/>
    <w:rsid w:val="00011B28"/>
    <w:rsid w:val="00011B95"/>
    <w:rsid w:val="00011EE8"/>
    <w:rsid w:val="0001288B"/>
    <w:rsid w:val="00012B9F"/>
    <w:rsid w:val="00012C16"/>
    <w:rsid w:val="0001446F"/>
    <w:rsid w:val="00015039"/>
    <w:rsid w:val="000153E9"/>
    <w:rsid w:val="00015D15"/>
    <w:rsid w:val="0001611C"/>
    <w:rsid w:val="000161DC"/>
    <w:rsid w:val="000164BC"/>
    <w:rsid w:val="0001694D"/>
    <w:rsid w:val="00016C0D"/>
    <w:rsid w:val="00017074"/>
    <w:rsid w:val="000179A9"/>
    <w:rsid w:val="000208E4"/>
    <w:rsid w:val="00020B46"/>
    <w:rsid w:val="00020CC5"/>
    <w:rsid w:val="00020D4A"/>
    <w:rsid w:val="00020D56"/>
    <w:rsid w:val="00021143"/>
    <w:rsid w:val="000211F6"/>
    <w:rsid w:val="00022522"/>
    <w:rsid w:val="00022C6C"/>
    <w:rsid w:val="00023233"/>
    <w:rsid w:val="00023D0C"/>
    <w:rsid w:val="000244A8"/>
    <w:rsid w:val="00024F2F"/>
    <w:rsid w:val="00025050"/>
    <w:rsid w:val="0002564D"/>
    <w:rsid w:val="00025924"/>
    <w:rsid w:val="00025A36"/>
    <w:rsid w:val="00025D5F"/>
    <w:rsid w:val="00025ECA"/>
    <w:rsid w:val="00026309"/>
    <w:rsid w:val="0002681B"/>
    <w:rsid w:val="00026CB5"/>
    <w:rsid w:val="00026E30"/>
    <w:rsid w:val="00027C7D"/>
    <w:rsid w:val="00027DEF"/>
    <w:rsid w:val="00030C64"/>
    <w:rsid w:val="00031297"/>
    <w:rsid w:val="00031598"/>
    <w:rsid w:val="0003165C"/>
    <w:rsid w:val="00031C2F"/>
    <w:rsid w:val="00031DCF"/>
    <w:rsid w:val="000325B8"/>
    <w:rsid w:val="00033237"/>
    <w:rsid w:val="00033351"/>
    <w:rsid w:val="0003410A"/>
    <w:rsid w:val="00034B8C"/>
    <w:rsid w:val="00034C15"/>
    <w:rsid w:val="00034D77"/>
    <w:rsid w:val="0003577D"/>
    <w:rsid w:val="00035B03"/>
    <w:rsid w:val="00035DD5"/>
    <w:rsid w:val="00035EA8"/>
    <w:rsid w:val="00035EDA"/>
    <w:rsid w:val="00035F74"/>
    <w:rsid w:val="00036BA1"/>
    <w:rsid w:val="000373CE"/>
    <w:rsid w:val="00040236"/>
    <w:rsid w:val="000405A0"/>
    <w:rsid w:val="00040B78"/>
    <w:rsid w:val="0004149C"/>
    <w:rsid w:val="00041A70"/>
    <w:rsid w:val="00041CB2"/>
    <w:rsid w:val="000422E2"/>
    <w:rsid w:val="000427A6"/>
    <w:rsid w:val="00042BE0"/>
    <w:rsid w:val="00042F22"/>
    <w:rsid w:val="000437FA"/>
    <w:rsid w:val="00043DDF"/>
    <w:rsid w:val="00044278"/>
    <w:rsid w:val="000444EF"/>
    <w:rsid w:val="00044A9C"/>
    <w:rsid w:val="000455AE"/>
    <w:rsid w:val="00045651"/>
    <w:rsid w:val="00045735"/>
    <w:rsid w:val="00045AD3"/>
    <w:rsid w:val="00046F3D"/>
    <w:rsid w:val="0004747C"/>
    <w:rsid w:val="000474EE"/>
    <w:rsid w:val="00047D6F"/>
    <w:rsid w:val="00050717"/>
    <w:rsid w:val="00050D83"/>
    <w:rsid w:val="00050E2C"/>
    <w:rsid w:val="000511FA"/>
    <w:rsid w:val="0005264F"/>
    <w:rsid w:val="00052A07"/>
    <w:rsid w:val="000534E3"/>
    <w:rsid w:val="00053756"/>
    <w:rsid w:val="00053C47"/>
    <w:rsid w:val="00053C4C"/>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6560"/>
    <w:rsid w:val="00067186"/>
    <w:rsid w:val="000674D8"/>
    <w:rsid w:val="00067549"/>
    <w:rsid w:val="00070074"/>
    <w:rsid w:val="00070D25"/>
    <w:rsid w:val="0007112A"/>
    <w:rsid w:val="00071225"/>
    <w:rsid w:val="000712DA"/>
    <w:rsid w:val="000715A7"/>
    <w:rsid w:val="00071812"/>
    <w:rsid w:val="00071DCA"/>
    <w:rsid w:val="00071FAA"/>
    <w:rsid w:val="000725A0"/>
    <w:rsid w:val="0007415D"/>
    <w:rsid w:val="00074621"/>
    <w:rsid w:val="00074D5B"/>
    <w:rsid w:val="00074F35"/>
    <w:rsid w:val="00075131"/>
    <w:rsid w:val="00075BF1"/>
    <w:rsid w:val="0007723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947"/>
    <w:rsid w:val="00086A43"/>
    <w:rsid w:val="0008785D"/>
    <w:rsid w:val="0009009F"/>
    <w:rsid w:val="00090345"/>
    <w:rsid w:val="00090AF4"/>
    <w:rsid w:val="00090CD9"/>
    <w:rsid w:val="00090D19"/>
    <w:rsid w:val="00090E10"/>
    <w:rsid w:val="00090E53"/>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28F"/>
    <w:rsid w:val="000945DA"/>
    <w:rsid w:val="00094796"/>
    <w:rsid w:val="00094CAF"/>
    <w:rsid w:val="00094DA8"/>
    <w:rsid w:val="0009510F"/>
    <w:rsid w:val="00095493"/>
    <w:rsid w:val="00095920"/>
    <w:rsid w:val="00095B3E"/>
    <w:rsid w:val="00096A7E"/>
    <w:rsid w:val="00096C23"/>
    <w:rsid w:val="00097774"/>
    <w:rsid w:val="000A0028"/>
    <w:rsid w:val="000A0276"/>
    <w:rsid w:val="000A1B7B"/>
    <w:rsid w:val="000A22F2"/>
    <w:rsid w:val="000A247B"/>
    <w:rsid w:val="000A2538"/>
    <w:rsid w:val="000A3063"/>
    <w:rsid w:val="000A447B"/>
    <w:rsid w:val="000A56F2"/>
    <w:rsid w:val="000A5764"/>
    <w:rsid w:val="000A594D"/>
    <w:rsid w:val="000A5D0C"/>
    <w:rsid w:val="000A5E63"/>
    <w:rsid w:val="000A6F93"/>
    <w:rsid w:val="000A7DC3"/>
    <w:rsid w:val="000B0223"/>
    <w:rsid w:val="000B02A2"/>
    <w:rsid w:val="000B0565"/>
    <w:rsid w:val="000B0640"/>
    <w:rsid w:val="000B0A01"/>
    <w:rsid w:val="000B1EDE"/>
    <w:rsid w:val="000B1FDF"/>
    <w:rsid w:val="000B2012"/>
    <w:rsid w:val="000B254C"/>
    <w:rsid w:val="000B2719"/>
    <w:rsid w:val="000B2FE4"/>
    <w:rsid w:val="000B3347"/>
    <w:rsid w:val="000B3516"/>
    <w:rsid w:val="000B3557"/>
    <w:rsid w:val="000B3A8F"/>
    <w:rsid w:val="000B3B86"/>
    <w:rsid w:val="000B3F88"/>
    <w:rsid w:val="000B42F5"/>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7AF"/>
    <w:rsid w:val="000C189A"/>
    <w:rsid w:val="000C1D6A"/>
    <w:rsid w:val="000C1E19"/>
    <w:rsid w:val="000C200B"/>
    <w:rsid w:val="000C2365"/>
    <w:rsid w:val="000C27E9"/>
    <w:rsid w:val="000C2C1D"/>
    <w:rsid w:val="000C2CD0"/>
    <w:rsid w:val="000C2E19"/>
    <w:rsid w:val="000C3726"/>
    <w:rsid w:val="000C3794"/>
    <w:rsid w:val="000C4C53"/>
    <w:rsid w:val="000C501B"/>
    <w:rsid w:val="000C50FA"/>
    <w:rsid w:val="000C53CC"/>
    <w:rsid w:val="000C5DD3"/>
    <w:rsid w:val="000C64E6"/>
    <w:rsid w:val="000C6901"/>
    <w:rsid w:val="000C6C1D"/>
    <w:rsid w:val="000C6F9D"/>
    <w:rsid w:val="000D01FC"/>
    <w:rsid w:val="000D0A64"/>
    <w:rsid w:val="000D0D07"/>
    <w:rsid w:val="000D162D"/>
    <w:rsid w:val="000D2F63"/>
    <w:rsid w:val="000D2FB2"/>
    <w:rsid w:val="000D4439"/>
    <w:rsid w:val="000D4797"/>
    <w:rsid w:val="000D4D63"/>
    <w:rsid w:val="000D51D9"/>
    <w:rsid w:val="000D561D"/>
    <w:rsid w:val="000D57A7"/>
    <w:rsid w:val="000D5C17"/>
    <w:rsid w:val="000D5F5D"/>
    <w:rsid w:val="000D787B"/>
    <w:rsid w:val="000D7B78"/>
    <w:rsid w:val="000E0527"/>
    <w:rsid w:val="000E0669"/>
    <w:rsid w:val="000E0E05"/>
    <w:rsid w:val="000E18EA"/>
    <w:rsid w:val="000E1DF7"/>
    <w:rsid w:val="000E1E92"/>
    <w:rsid w:val="000E20F9"/>
    <w:rsid w:val="000E22A6"/>
    <w:rsid w:val="000E23FF"/>
    <w:rsid w:val="000E24D1"/>
    <w:rsid w:val="000E2BD7"/>
    <w:rsid w:val="000E371D"/>
    <w:rsid w:val="000E43AB"/>
    <w:rsid w:val="000E5324"/>
    <w:rsid w:val="000E5BBB"/>
    <w:rsid w:val="000E5EBB"/>
    <w:rsid w:val="000E66EF"/>
    <w:rsid w:val="000E6780"/>
    <w:rsid w:val="000E6C65"/>
    <w:rsid w:val="000E6F04"/>
    <w:rsid w:val="000E700D"/>
    <w:rsid w:val="000E7644"/>
    <w:rsid w:val="000E78E3"/>
    <w:rsid w:val="000E7C09"/>
    <w:rsid w:val="000F06D6"/>
    <w:rsid w:val="000F0709"/>
    <w:rsid w:val="000F0EB1"/>
    <w:rsid w:val="000F1106"/>
    <w:rsid w:val="000F1288"/>
    <w:rsid w:val="000F184F"/>
    <w:rsid w:val="000F1854"/>
    <w:rsid w:val="000F1958"/>
    <w:rsid w:val="000F1AE1"/>
    <w:rsid w:val="000F381E"/>
    <w:rsid w:val="000F3970"/>
    <w:rsid w:val="000F3BE9"/>
    <w:rsid w:val="000F3F6C"/>
    <w:rsid w:val="000F4C4F"/>
    <w:rsid w:val="000F4ED8"/>
    <w:rsid w:val="000F4F9E"/>
    <w:rsid w:val="000F528A"/>
    <w:rsid w:val="000F5397"/>
    <w:rsid w:val="000F54FF"/>
    <w:rsid w:val="000F557E"/>
    <w:rsid w:val="000F589E"/>
    <w:rsid w:val="000F5AB7"/>
    <w:rsid w:val="000F5D31"/>
    <w:rsid w:val="000F68BA"/>
    <w:rsid w:val="000F69F2"/>
    <w:rsid w:val="000F6DF3"/>
    <w:rsid w:val="000F6F49"/>
    <w:rsid w:val="000F7D5F"/>
    <w:rsid w:val="0010021A"/>
    <w:rsid w:val="001005FF"/>
    <w:rsid w:val="00100770"/>
    <w:rsid w:val="0010105B"/>
    <w:rsid w:val="00101244"/>
    <w:rsid w:val="00101BCC"/>
    <w:rsid w:val="0010203E"/>
    <w:rsid w:val="00102513"/>
    <w:rsid w:val="001029A1"/>
    <w:rsid w:val="00102BB7"/>
    <w:rsid w:val="00103174"/>
    <w:rsid w:val="001032EC"/>
    <w:rsid w:val="00103851"/>
    <w:rsid w:val="00103ADA"/>
    <w:rsid w:val="001045CB"/>
    <w:rsid w:val="001048B7"/>
    <w:rsid w:val="00104A7C"/>
    <w:rsid w:val="00104D45"/>
    <w:rsid w:val="001052C1"/>
    <w:rsid w:val="00105E18"/>
    <w:rsid w:val="00106117"/>
    <w:rsid w:val="001062FB"/>
    <w:rsid w:val="001063E6"/>
    <w:rsid w:val="00106B59"/>
    <w:rsid w:val="001070B9"/>
    <w:rsid w:val="00107BFB"/>
    <w:rsid w:val="00110482"/>
    <w:rsid w:val="0011092E"/>
    <w:rsid w:val="00110EBC"/>
    <w:rsid w:val="001112F3"/>
    <w:rsid w:val="00111D66"/>
    <w:rsid w:val="0011224B"/>
    <w:rsid w:val="00112B01"/>
    <w:rsid w:val="00112DEF"/>
    <w:rsid w:val="00113930"/>
    <w:rsid w:val="00113CF4"/>
    <w:rsid w:val="00113DCD"/>
    <w:rsid w:val="00114B59"/>
    <w:rsid w:val="00114E9A"/>
    <w:rsid w:val="00115027"/>
    <w:rsid w:val="001153EA"/>
    <w:rsid w:val="001155DB"/>
    <w:rsid w:val="00115643"/>
    <w:rsid w:val="001160CC"/>
    <w:rsid w:val="001163DC"/>
    <w:rsid w:val="00116765"/>
    <w:rsid w:val="00116896"/>
    <w:rsid w:val="00116A19"/>
    <w:rsid w:val="00116C54"/>
    <w:rsid w:val="0011747E"/>
    <w:rsid w:val="00117AE6"/>
    <w:rsid w:val="00117CEA"/>
    <w:rsid w:val="00117D13"/>
    <w:rsid w:val="00120273"/>
    <w:rsid w:val="001203FC"/>
    <w:rsid w:val="0012189E"/>
    <w:rsid w:val="001218CE"/>
    <w:rsid w:val="001219F5"/>
    <w:rsid w:val="00121A20"/>
    <w:rsid w:val="00121D09"/>
    <w:rsid w:val="00122258"/>
    <w:rsid w:val="00122B9F"/>
    <w:rsid w:val="00122BB4"/>
    <w:rsid w:val="00123549"/>
    <w:rsid w:val="00123BFE"/>
    <w:rsid w:val="00123CA8"/>
    <w:rsid w:val="00123D2C"/>
    <w:rsid w:val="001248FC"/>
    <w:rsid w:val="00125448"/>
    <w:rsid w:val="00125B92"/>
    <w:rsid w:val="00125D8C"/>
    <w:rsid w:val="00125FDB"/>
    <w:rsid w:val="00126305"/>
    <w:rsid w:val="00126967"/>
    <w:rsid w:val="00126B4A"/>
    <w:rsid w:val="00127931"/>
    <w:rsid w:val="00127D88"/>
    <w:rsid w:val="00130BF7"/>
    <w:rsid w:val="001315D8"/>
    <w:rsid w:val="001316C9"/>
    <w:rsid w:val="0013192D"/>
    <w:rsid w:val="00131BF9"/>
    <w:rsid w:val="00131FE9"/>
    <w:rsid w:val="001323EC"/>
    <w:rsid w:val="00132406"/>
    <w:rsid w:val="00132FD0"/>
    <w:rsid w:val="001330B8"/>
    <w:rsid w:val="0013399F"/>
    <w:rsid w:val="001344C0"/>
    <w:rsid w:val="00134685"/>
    <w:rsid w:val="001346FA"/>
    <w:rsid w:val="00135169"/>
    <w:rsid w:val="00135218"/>
    <w:rsid w:val="00135252"/>
    <w:rsid w:val="0013526B"/>
    <w:rsid w:val="00135394"/>
    <w:rsid w:val="0013580A"/>
    <w:rsid w:val="001358D4"/>
    <w:rsid w:val="00135999"/>
    <w:rsid w:val="00135CA8"/>
    <w:rsid w:val="00135F90"/>
    <w:rsid w:val="001360E1"/>
    <w:rsid w:val="00136790"/>
    <w:rsid w:val="001375CD"/>
    <w:rsid w:val="001376DA"/>
    <w:rsid w:val="001376E6"/>
    <w:rsid w:val="00137AB5"/>
    <w:rsid w:val="00137F0B"/>
    <w:rsid w:val="001409CF"/>
    <w:rsid w:val="00140FBB"/>
    <w:rsid w:val="00141601"/>
    <w:rsid w:val="00141990"/>
    <w:rsid w:val="00141A18"/>
    <w:rsid w:val="00141BE7"/>
    <w:rsid w:val="001420DF"/>
    <w:rsid w:val="00142244"/>
    <w:rsid w:val="00142285"/>
    <w:rsid w:val="001425FB"/>
    <w:rsid w:val="00142ADE"/>
    <w:rsid w:val="00143127"/>
    <w:rsid w:val="00143140"/>
    <w:rsid w:val="00143E76"/>
    <w:rsid w:val="00143F13"/>
    <w:rsid w:val="001440F0"/>
    <w:rsid w:val="001445CE"/>
    <w:rsid w:val="00144726"/>
    <w:rsid w:val="001447B7"/>
    <w:rsid w:val="00145B01"/>
    <w:rsid w:val="00146444"/>
    <w:rsid w:val="001465F4"/>
    <w:rsid w:val="00146890"/>
    <w:rsid w:val="00146904"/>
    <w:rsid w:val="00146964"/>
    <w:rsid w:val="00146989"/>
    <w:rsid w:val="001478C9"/>
    <w:rsid w:val="00147BDE"/>
    <w:rsid w:val="001502B4"/>
    <w:rsid w:val="001506B3"/>
    <w:rsid w:val="00150C1E"/>
    <w:rsid w:val="001510DF"/>
    <w:rsid w:val="0015190F"/>
    <w:rsid w:val="00151CCC"/>
    <w:rsid w:val="00151E23"/>
    <w:rsid w:val="001523B7"/>
    <w:rsid w:val="00152682"/>
    <w:rsid w:val="001526E0"/>
    <w:rsid w:val="00153B76"/>
    <w:rsid w:val="00154220"/>
    <w:rsid w:val="001549FC"/>
    <w:rsid w:val="001551B5"/>
    <w:rsid w:val="001553FD"/>
    <w:rsid w:val="0015611D"/>
    <w:rsid w:val="00156DC4"/>
    <w:rsid w:val="00157A90"/>
    <w:rsid w:val="00157B7B"/>
    <w:rsid w:val="00157F10"/>
    <w:rsid w:val="0016036A"/>
    <w:rsid w:val="00160461"/>
    <w:rsid w:val="00160C94"/>
    <w:rsid w:val="00160F93"/>
    <w:rsid w:val="00162135"/>
    <w:rsid w:val="001629FC"/>
    <w:rsid w:val="00162BD1"/>
    <w:rsid w:val="00162C52"/>
    <w:rsid w:val="00163554"/>
    <w:rsid w:val="00163F96"/>
    <w:rsid w:val="00163FBD"/>
    <w:rsid w:val="001659C1"/>
    <w:rsid w:val="00165C19"/>
    <w:rsid w:val="0016660C"/>
    <w:rsid w:val="001669BD"/>
    <w:rsid w:val="00166AA9"/>
    <w:rsid w:val="0016726A"/>
    <w:rsid w:val="00167359"/>
    <w:rsid w:val="00167A2F"/>
    <w:rsid w:val="00170B00"/>
    <w:rsid w:val="00170EBF"/>
    <w:rsid w:val="001711A9"/>
    <w:rsid w:val="00171478"/>
    <w:rsid w:val="00171E9B"/>
    <w:rsid w:val="00171FAE"/>
    <w:rsid w:val="001735B9"/>
    <w:rsid w:val="00173A8E"/>
    <w:rsid w:val="0017437B"/>
    <w:rsid w:val="001746D1"/>
    <w:rsid w:val="001747A2"/>
    <w:rsid w:val="00174FE7"/>
    <w:rsid w:val="001750CB"/>
    <w:rsid w:val="00175425"/>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A68"/>
    <w:rsid w:val="00182E1A"/>
    <w:rsid w:val="00183285"/>
    <w:rsid w:val="001833D1"/>
    <w:rsid w:val="001833FB"/>
    <w:rsid w:val="00183599"/>
    <w:rsid w:val="00183BFD"/>
    <w:rsid w:val="00183C2F"/>
    <w:rsid w:val="00184226"/>
    <w:rsid w:val="001846F2"/>
    <w:rsid w:val="00184BC1"/>
    <w:rsid w:val="00185251"/>
    <w:rsid w:val="001852E4"/>
    <w:rsid w:val="00185468"/>
    <w:rsid w:val="001856D0"/>
    <w:rsid w:val="00185CEA"/>
    <w:rsid w:val="00186539"/>
    <w:rsid w:val="00186721"/>
    <w:rsid w:val="00186F7A"/>
    <w:rsid w:val="00187149"/>
    <w:rsid w:val="00187845"/>
    <w:rsid w:val="00187FF9"/>
    <w:rsid w:val="00190550"/>
    <w:rsid w:val="00190AC1"/>
    <w:rsid w:val="00191B9C"/>
    <w:rsid w:val="00191C13"/>
    <w:rsid w:val="001921DE"/>
    <w:rsid w:val="001924F7"/>
    <w:rsid w:val="001927C8"/>
    <w:rsid w:val="00192B67"/>
    <w:rsid w:val="00192D14"/>
    <w:rsid w:val="0019341A"/>
    <w:rsid w:val="00193ABA"/>
    <w:rsid w:val="00194249"/>
    <w:rsid w:val="001944CD"/>
    <w:rsid w:val="0019468F"/>
    <w:rsid w:val="00194E68"/>
    <w:rsid w:val="001965C4"/>
    <w:rsid w:val="001969A3"/>
    <w:rsid w:val="001975F2"/>
    <w:rsid w:val="00197DF9"/>
    <w:rsid w:val="001A02A6"/>
    <w:rsid w:val="001A0E0E"/>
    <w:rsid w:val="001A11F0"/>
    <w:rsid w:val="001A1986"/>
    <w:rsid w:val="001A1987"/>
    <w:rsid w:val="001A2564"/>
    <w:rsid w:val="001A2625"/>
    <w:rsid w:val="001A26FB"/>
    <w:rsid w:val="001A2854"/>
    <w:rsid w:val="001A3076"/>
    <w:rsid w:val="001A3699"/>
    <w:rsid w:val="001A3787"/>
    <w:rsid w:val="001A38BB"/>
    <w:rsid w:val="001A3CB3"/>
    <w:rsid w:val="001A3CE3"/>
    <w:rsid w:val="001A3FAB"/>
    <w:rsid w:val="001A45D5"/>
    <w:rsid w:val="001A4737"/>
    <w:rsid w:val="001A4812"/>
    <w:rsid w:val="001A4AFF"/>
    <w:rsid w:val="001A4EF4"/>
    <w:rsid w:val="001A5065"/>
    <w:rsid w:val="001A5951"/>
    <w:rsid w:val="001A5E45"/>
    <w:rsid w:val="001A6173"/>
    <w:rsid w:val="001A619F"/>
    <w:rsid w:val="001A6ABE"/>
    <w:rsid w:val="001A6C46"/>
    <w:rsid w:val="001A73FD"/>
    <w:rsid w:val="001A771A"/>
    <w:rsid w:val="001B009F"/>
    <w:rsid w:val="001B0578"/>
    <w:rsid w:val="001B0B41"/>
    <w:rsid w:val="001B0D97"/>
    <w:rsid w:val="001B0E13"/>
    <w:rsid w:val="001B13B8"/>
    <w:rsid w:val="001B14BE"/>
    <w:rsid w:val="001B1523"/>
    <w:rsid w:val="001B1D92"/>
    <w:rsid w:val="001B2181"/>
    <w:rsid w:val="001B21A6"/>
    <w:rsid w:val="001B3010"/>
    <w:rsid w:val="001B34D1"/>
    <w:rsid w:val="001B36D6"/>
    <w:rsid w:val="001B3C08"/>
    <w:rsid w:val="001B56D1"/>
    <w:rsid w:val="001B5A5D"/>
    <w:rsid w:val="001B5EC7"/>
    <w:rsid w:val="001B6365"/>
    <w:rsid w:val="001B63DD"/>
    <w:rsid w:val="001B653E"/>
    <w:rsid w:val="001B66D0"/>
    <w:rsid w:val="001B69DB"/>
    <w:rsid w:val="001B6C5F"/>
    <w:rsid w:val="001B7034"/>
    <w:rsid w:val="001B74F6"/>
    <w:rsid w:val="001B7A96"/>
    <w:rsid w:val="001B7B0E"/>
    <w:rsid w:val="001C02A9"/>
    <w:rsid w:val="001C04B4"/>
    <w:rsid w:val="001C07F8"/>
    <w:rsid w:val="001C0AAE"/>
    <w:rsid w:val="001C0B35"/>
    <w:rsid w:val="001C1A1A"/>
    <w:rsid w:val="001C1CE5"/>
    <w:rsid w:val="001C1E98"/>
    <w:rsid w:val="001C1F1B"/>
    <w:rsid w:val="001C1F8B"/>
    <w:rsid w:val="001C22F0"/>
    <w:rsid w:val="001C27E1"/>
    <w:rsid w:val="001C31D4"/>
    <w:rsid w:val="001C3229"/>
    <w:rsid w:val="001C396E"/>
    <w:rsid w:val="001C3D2A"/>
    <w:rsid w:val="001C3D34"/>
    <w:rsid w:val="001C4C20"/>
    <w:rsid w:val="001C508D"/>
    <w:rsid w:val="001C5B0C"/>
    <w:rsid w:val="001C5CDC"/>
    <w:rsid w:val="001C6312"/>
    <w:rsid w:val="001C664F"/>
    <w:rsid w:val="001C6F6A"/>
    <w:rsid w:val="001C7611"/>
    <w:rsid w:val="001D0064"/>
    <w:rsid w:val="001D02AC"/>
    <w:rsid w:val="001D038B"/>
    <w:rsid w:val="001D04DE"/>
    <w:rsid w:val="001D0744"/>
    <w:rsid w:val="001D11ED"/>
    <w:rsid w:val="001D1452"/>
    <w:rsid w:val="001D1B44"/>
    <w:rsid w:val="001D2B1F"/>
    <w:rsid w:val="001D2C6B"/>
    <w:rsid w:val="001D2DB5"/>
    <w:rsid w:val="001D35B4"/>
    <w:rsid w:val="001D36A9"/>
    <w:rsid w:val="001D377E"/>
    <w:rsid w:val="001D37DE"/>
    <w:rsid w:val="001D3974"/>
    <w:rsid w:val="001D42E7"/>
    <w:rsid w:val="001D4C37"/>
    <w:rsid w:val="001D4CB3"/>
    <w:rsid w:val="001D4EE6"/>
    <w:rsid w:val="001D51BA"/>
    <w:rsid w:val="001D52F5"/>
    <w:rsid w:val="001D53B5"/>
    <w:rsid w:val="001D5C0B"/>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178D"/>
    <w:rsid w:val="001E217E"/>
    <w:rsid w:val="001E23E4"/>
    <w:rsid w:val="001E249E"/>
    <w:rsid w:val="001E2AD7"/>
    <w:rsid w:val="001E3A33"/>
    <w:rsid w:val="001E3F06"/>
    <w:rsid w:val="001E58E2"/>
    <w:rsid w:val="001E5F35"/>
    <w:rsid w:val="001E69BC"/>
    <w:rsid w:val="001E7AED"/>
    <w:rsid w:val="001F0816"/>
    <w:rsid w:val="001F0A04"/>
    <w:rsid w:val="001F0B56"/>
    <w:rsid w:val="001F0CCF"/>
    <w:rsid w:val="001F12F4"/>
    <w:rsid w:val="001F164F"/>
    <w:rsid w:val="001F2F31"/>
    <w:rsid w:val="001F31EB"/>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6F8"/>
    <w:rsid w:val="002009A4"/>
    <w:rsid w:val="00201F3A"/>
    <w:rsid w:val="002026CB"/>
    <w:rsid w:val="0020277E"/>
    <w:rsid w:val="002028F1"/>
    <w:rsid w:val="0020327F"/>
    <w:rsid w:val="002032FE"/>
    <w:rsid w:val="00203A34"/>
    <w:rsid w:val="00203F96"/>
    <w:rsid w:val="002041BF"/>
    <w:rsid w:val="00204831"/>
    <w:rsid w:val="00204E32"/>
    <w:rsid w:val="002050C4"/>
    <w:rsid w:val="00205CEA"/>
    <w:rsid w:val="002063BF"/>
    <w:rsid w:val="0020640E"/>
    <w:rsid w:val="002069B2"/>
    <w:rsid w:val="00206F87"/>
    <w:rsid w:val="00207DBD"/>
    <w:rsid w:val="00207FA3"/>
    <w:rsid w:val="00210051"/>
    <w:rsid w:val="00210241"/>
    <w:rsid w:val="002105C0"/>
    <w:rsid w:val="002109C9"/>
    <w:rsid w:val="002111FD"/>
    <w:rsid w:val="00211E61"/>
    <w:rsid w:val="00212596"/>
    <w:rsid w:val="00212D1B"/>
    <w:rsid w:val="00212D2F"/>
    <w:rsid w:val="0021336E"/>
    <w:rsid w:val="00214DA8"/>
    <w:rsid w:val="00214EDB"/>
    <w:rsid w:val="002151F1"/>
    <w:rsid w:val="0021529E"/>
    <w:rsid w:val="00215423"/>
    <w:rsid w:val="002158FA"/>
    <w:rsid w:val="00215991"/>
    <w:rsid w:val="00215D3F"/>
    <w:rsid w:val="00215F14"/>
    <w:rsid w:val="002160C0"/>
    <w:rsid w:val="00216540"/>
    <w:rsid w:val="00216742"/>
    <w:rsid w:val="0021694F"/>
    <w:rsid w:val="00216A4A"/>
    <w:rsid w:val="00217082"/>
    <w:rsid w:val="00217416"/>
    <w:rsid w:val="002179C2"/>
    <w:rsid w:val="002200AD"/>
    <w:rsid w:val="00220495"/>
    <w:rsid w:val="00220600"/>
    <w:rsid w:val="00220819"/>
    <w:rsid w:val="00220BB1"/>
    <w:rsid w:val="00220EAB"/>
    <w:rsid w:val="00221074"/>
    <w:rsid w:val="00221404"/>
    <w:rsid w:val="00221AA4"/>
    <w:rsid w:val="00221B92"/>
    <w:rsid w:val="002221C0"/>
    <w:rsid w:val="002224DB"/>
    <w:rsid w:val="00223004"/>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589"/>
    <w:rsid w:val="002276E2"/>
    <w:rsid w:val="00227D97"/>
    <w:rsid w:val="00230765"/>
    <w:rsid w:val="00230BDB"/>
    <w:rsid w:val="002312D3"/>
    <w:rsid w:val="00231470"/>
    <w:rsid w:val="0023156D"/>
    <w:rsid w:val="002319E4"/>
    <w:rsid w:val="002320DA"/>
    <w:rsid w:val="00232491"/>
    <w:rsid w:val="0023252A"/>
    <w:rsid w:val="00232AA0"/>
    <w:rsid w:val="00232C27"/>
    <w:rsid w:val="00233519"/>
    <w:rsid w:val="00233918"/>
    <w:rsid w:val="00233E89"/>
    <w:rsid w:val="002346E3"/>
    <w:rsid w:val="002349E8"/>
    <w:rsid w:val="00235632"/>
    <w:rsid w:val="00235872"/>
    <w:rsid w:val="00235CAB"/>
    <w:rsid w:val="00235DAD"/>
    <w:rsid w:val="00235E12"/>
    <w:rsid w:val="00236099"/>
    <w:rsid w:val="00236493"/>
    <w:rsid w:val="002367C6"/>
    <w:rsid w:val="0023684E"/>
    <w:rsid w:val="00236ED3"/>
    <w:rsid w:val="00237918"/>
    <w:rsid w:val="00240798"/>
    <w:rsid w:val="0024083C"/>
    <w:rsid w:val="0024093C"/>
    <w:rsid w:val="002412B4"/>
    <w:rsid w:val="002413CC"/>
    <w:rsid w:val="00241559"/>
    <w:rsid w:val="00241BE6"/>
    <w:rsid w:val="00242169"/>
    <w:rsid w:val="00242362"/>
    <w:rsid w:val="0024267E"/>
    <w:rsid w:val="002426E0"/>
    <w:rsid w:val="00242E9D"/>
    <w:rsid w:val="0024309A"/>
    <w:rsid w:val="00243179"/>
    <w:rsid w:val="002433D8"/>
    <w:rsid w:val="002434D0"/>
    <w:rsid w:val="0024350A"/>
    <w:rsid w:val="002435B3"/>
    <w:rsid w:val="00244040"/>
    <w:rsid w:val="002448D8"/>
    <w:rsid w:val="0024566A"/>
    <w:rsid w:val="00245766"/>
    <w:rsid w:val="002458EB"/>
    <w:rsid w:val="002462D0"/>
    <w:rsid w:val="00246594"/>
    <w:rsid w:val="002468B7"/>
    <w:rsid w:val="0024729C"/>
    <w:rsid w:val="002476E8"/>
    <w:rsid w:val="00247BC4"/>
    <w:rsid w:val="002502F9"/>
    <w:rsid w:val="00251316"/>
    <w:rsid w:val="00251615"/>
    <w:rsid w:val="002518B0"/>
    <w:rsid w:val="00251A0E"/>
    <w:rsid w:val="00251B4A"/>
    <w:rsid w:val="00251DE3"/>
    <w:rsid w:val="0025243C"/>
    <w:rsid w:val="00252933"/>
    <w:rsid w:val="002536A0"/>
    <w:rsid w:val="0025555E"/>
    <w:rsid w:val="00255D36"/>
    <w:rsid w:val="00257543"/>
    <w:rsid w:val="002577E6"/>
    <w:rsid w:val="00257936"/>
    <w:rsid w:val="002602EB"/>
    <w:rsid w:val="00260656"/>
    <w:rsid w:val="002608DB"/>
    <w:rsid w:val="00260A05"/>
    <w:rsid w:val="00261782"/>
    <w:rsid w:val="002617E7"/>
    <w:rsid w:val="00261A3A"/>
    <w:rsid w:val="00261C0F"/>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BC7"/>
    <w:rsid w:val="00271F3A"/>
    <w:rsid w:val="0027310C"/>
    <w:rsid w:val="00273278"/>
    <w:rsid w:val="002737F4"/>
    <w:rsid w:val="00273D70"/>
    <w:rsid w:val="00273E0E"/>
    <w:rsid w:val="00273E84"/>
    <w:rsid w:val="00274BB8"/>
    <w:rsid w:val="00274C41"/>
    <w:rsid w:val="00274DFF"/>
    <w:rsid w:val="00276081"/>
    <w:rsid w:val="002764E5"/>
    <w:rsid w:val="00276833"/>
    <w:rsid w:val="00276B67"/>
    <w:rsid w:val="00277097"/>
    <w:rsid w:val="00277490"/>
    <w:rsid w:val="002777BC"/>
    <w:rsid w:val="00277DC2"/>
    <w:rsid w:val="00280540"/>
    <w:rsid w:val="002805AB"/>
    <w:rsid w:val="002805F5"/>
    <w:rsid w:val="00280751"/>
    <w:rsid w:val="00280D47"/>
    <w:rsid w:val="00280E8F"/>
    <w:rsid w:val="00281605"/>
    <w:rsid w:val="002819A4"/>
    <w:rsid w:val="00281C9B"/>
    <w:rsid w:val="002821B7"/>
    <w:rsid w:val="0028265E"/>
    <w:rsid w:val="0028280A"/>
    <w:rsid w:val="002828A4"/>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445"/>
    <w:rsid w:val="00291685"/>
    <w:rsid w:val="002916F5"/>
    <w:rsid w:val="0029196F"/>
    <w:rsid w:val="00291FC4"/>
    <w:rsid w:val="00292174"/>
    <w:rsid w:val="00292693"/>
    <w:rsid w:val="00292B1F"/>
    <w:rsid w:val="00292EB7"/>
    <w:rsid w:val="002937A1"/>
    <w:rsid w:val="00294544"/>
    <w:rsid w:val="0029489D"/>
    <w:rsid w:val="00295BE1"/>
    <w:rsid w:val="00295FCF"/>
    <w:rsid w:val="00296227"/>
    <w:rsid w:val="00296314"/>
    <w:rsid w:val="002964A7"/>
    <w:rsid w:val="00296F44"/>
    <w:rsid w:val="00297047"/>
    <w:rsid w:val="0029777D"/>
    <w:rsid w:val="002A0188"/>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4D53"/>
    <w:rsid w:val="002A5F35"/>
    <w:rsid w:val="002A6158"/>
    <w:rsid w:val="002A6CFF"/>
    <w:rsid w:val="002A6FF8"/>
    <w:rsid w:val="002A7683"/>
    <w:rsid w:val="002A7EEF"/>
    <w:rsid w:val="002B20FD"/>
    <w:rsid w:val="002B24D6"/>
    <w:rsid w:val="002B25C5"/>
    <w:rsid w:val="002B2C00"/>
    <w:rsid w:val="002B3A7C"/>
    <w:rsid w:val="002B3B0D"/>
    <w:rsid w:val="002B3FE9"/>
    <w:rsid w:val="002B447F"/>
    <w:rsid w:val="002B4965"/>
    <w:rsid w:val="002B4D07"/>
    <w:rsid w:val="002B63FC"/>
    <w:rsid w:val="002B6D00"/>
    <w:rsid w:val="002B6FA2"/>
    <w:rsid w:val="002B73DF"/>
    <w:rsid w:val="002B74C5"/>
    <w:rsid w:val="002B77BF"/>
    <w:rsid w:val="002B7E3A"/>
    <w:rsid w:val="002C0976"/>
    <w:rsid w:val="002C0BA3"/>
    <w:rsid w:val="002C0ED2"/>
    <w:rsid w:val="002C1174"/>
    <w:rsid w:val="002C151A"/>
    <w:rsid w:val="002C1961"/>
    <w:rsid w:val="002C23B8"/>
    <w:rsid w:val="002C26E7"/>
    <w:rsid w:val="002C2885"/>
    <w:rsid w:val="002C2995"/>
    <w:rsid w:val="002C2BC4"/>
    <w:rsid w:val="002C31B3"/>
    <w:rsid w:val="002C38A5"/>
    <w:rsid w:val="002C38F3"/>
    <w:rsid w:val="002C3FD2"/>
    <w:rsid w:val="002C400F"/>
    <w:rsid w:val="002C41E6"/>
    <w:rsid w:val="002C4435"/>
    <w:rsid w:val="002C4558"/>
    <w:rsid w:val="002C4674"/>
    <w:rsid w:val="002C4854"/>
    <w:rsid w:val="002C507B"/>
    <w:rsid w:val="002C578F"/>
    <w:rsid w:val="002C5DD1"/>
    <w:rsid w:val="002C5F11"/>
    <w:rsid w:val="002C6360"/>
    <w:rsid w:val="002C6364"/>
    <w:rsid w:val="002C6443"/>
    <w:rsid w:val="002C6713"/>
    <w:rsid w:val="002C6D48"/>
    <w:rsid w:val="002C6E1A"/>
    <w:rsid w:val="002C6ECC"/>
    <w:rsid w:val="002C6FCD"/>
    <w:rsid w:val="002C7166"/>
    <w:rsid w:val="002C71A1"/>
    <w:rsid w:val="002C76BF"/>
    <w:rsid w:val="002C7962"/>
    <w:rsid w:val="002D02C7"/>
    <w:rsid w:val="002D0371"/>
    <w:rsid w:val="002D0710"/>
    <w:rsid w:val="002D071A"/>
    <w:rsid w:val="002D0869"/>
    <w:rsid w:val="002D0C77"/>
    <w:rsid w:val="002D102E"/>
    <w:rsid w:val="002D124C"/>
    <w:rsid w:val="002D1EDD"/>
    <w:rsid w:val="002D2E85"/>
    <w:rsid w:val="002D34B2"/>
    <w:rsid w:val="002D3B37"/>
    <w:rsid w:val="002D4147"/>
    <w:rsid w:val="002D4863"/>
    <w:rsid w:val="002D4ABC"/>
    <w:rsid w:val="002D4D9C"/>
    <w:rsid w:val="002D5255"/>
    <w:rsid w:val="002D57FA"/>
    <w:rsid w:val="002D5933"/>
    <w:rsid w:val="002D5BFA"/>
    <w:rsid w:val="002D6218"/>
    <w:rsid w:val="002D6B9B"/>
    <w:rsid w:val="002D6E41"/>
    <w:rsid w:val="002D7637"/>
    <w:rsid w:val="002D7A15"/>
    <w:rsid w:val="002D7DF2"/>
    <w:rsid w:val="002E010F"/>
    <w:rsid w:val="002E02C2"/>
    <w:rsid w:val="002E0B37"/>
    <w:rsid w:val="002E0B70"/>
    <w:rsid w:val="002E0BEF"/>
    <w:rsid w:val="002E17F2"/>
    <w:rsid w:val="002E1D24"/>
    <w:rsid w:val="002E1EFB"/>
    <w:rsid w:val="002E2A11"/>
    <w:rsid w:val="002E2B4D"/>
    <w:rsid w:val="002E2FBE"/>
    <w:rsid w:val="002E35A7"/>
    <w:rsid w:val="002E368E"/>
    <w:rsid w:val="002E36F7"/>
    <w:rsid w:val="002E3791"/>
    <w:rsid w:val="002E43E3"/>
    <w:rsid w:val="002E482A"/>
    <w:rsid w:val="002E4943"/>
    <w:rsid w:val="002E4C84"/>
    <w:rsid w:val="002E56A7"/>
    <w:rsid w:val="002E659A"/>
    <w:rsid w:val="002E689B"/>
    <w:rsid w:val="002E7003"/>
    <w:rsid w:val="002E72BB"/>
    <w:rsid w:val="002E7CAE"/>
    <w:rsid w:val="002E7F8F"/>
    <w:rsid w:val="002F0635"/>
    <w:rsid w:val="002F07A4"/>
    <w:rsid w:val="002F2750"/>
    <w:rsid w:val="002F2771"/>
    <w:rsid w:val="002F2F73"/>
    <w:rsid w:val="002F37A9"/>
    <w:rsid w:val="002F4794"/>
    <w:rsid w:val="002F4AE1"/>
    <w:rsid w:val="002F55B5"/>
    <w:rsid w:val="002F5609"/>
    <w:rsid w:val="002F585B"/>
    <w:rsid w:val="002F5AFC"/>
    <w:rsid w:val="002F5C1D"/>
    <w:rsid w:val="002F6883"/>
    <w:rsid w:val="002F6CB0"/>
    <w:rsid w:val="002F6E9C"/>
    <w:rsid w:val="002F6EF2"/>
    <w:rsid w:val="002F6FF5"/>
    <w:rsid w:val="002F771F"/>
    <w:rsid w:val="002F784D"/>
    <w:rsid w:val="002F7A86"/>
    <w:rsid w:val="002F7CDD"/>
    <w:rsid w:val="003001B2"/>
    <w:rsid w:val="003003EF"/>
    <w:rsid w:val="003003F3"/>
    <w:rsid w:val="0030075F"/>
    <w:rsid w:val="00300A39"/>
    <w:rsid w:val="003018E3"/>
    <w:rsid w:val="00301BDB"/>
    <w:rsid w:val="00301CE6"/>
    <w:rsid w:val="003022DF"/>
    <w:rsid w:val="00302569"/>
    <w:rsid w:val="0030256B"/>
    <w:rsid w:val="00302D11"/>
    <w:rsid w:val="0030348D"/>
    <w:rsid w:val="003038EC"/>
    <w:rsid w:val="00303E77"/>
    <w:rsid w:val="00303F37"/>
    <w:rsid w:val="003045D2"/>
    <w:rsid w:val="00304832"/>
    <w:rsid w:val="0030501F"/>
    <w:rsid w:val="00305220"/>
    <w:rsid w:val="00305444"/>
    <w:rsid w:val="003056B4"/>
    <w:rsid w:val="003060F8"/>
    <w:rsid w:val="0030704D"/>
    <w:rsid w:val="00307A42"/>
    <w:rsid w:val="00307A45"/>
    <w:rsid w:val="00307BA1"/>
    <w:rsid w:val="00307FF4"/>
    <w:rsid w:val="00311702"/>
    <w:rsid w:val="00311E82"/>
    <w:rsid w:val="003124BA"/>
    <w:rsid w:val="003128CD"/>
    <w:rsid w:val="003129B9"/>
    <w:rsid w:val="00312C0A"/>
    <w:rsid w:val="00313C85"/>
    <w:rsid w:val="00313E02"/>
    <w:rsid w:val="00313FD6"/>
    <w:rsid w:val="003143BD"/>
    <w:rsid w:val="00314A43"/>
    <w:rsid w:val="00315304"/>
    <w:rsid w:val="003153C1"/>
    <w:rsid w:val="00315B19"/>
    <w:rsid w:val="00320177"/>
    <w:rsid w:val="003203ED"/>
    <w:rsid w:val="0032130F"/>
    <w:rsid w:val="00321B3F"/>
    <w:rsid w:val="00322820"/>
    <w:rsid w:val="00322C9F"/>
    <w:rsid w:val="003233E6"/>
    <w:rsid w:val="00324135"/>
    <w:rsid w:val="003242DD"/>
    <w:rsid w:val="003249A2"/>
    <w:rsid w:val="00324AA1"/>
    <w:rsid w:val="00324B09"/>
    <w:rsid w:val="00324D23"/>
    <w:rsid w:val="00325768"/>
    <w:rsid w:val="00325884"/>
    <w:rsid w:val="00325B0B"/>
    <w:rsid w:val="00325F35"/>
    <w:rsid w:val="003260A9"/>
    <w:rsid w:val="003273A2"/>
    <w:rsid w:val="00330D80"/>
    <w:rsid w:val="003314E9"/>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71F"/>
    <w:rsid w:val="003419A8"/>
    <w:rsid w:val="00342BD7"/>
    <w:rsid w:val="00342E3A"/>
    <w:rsid w:val="003431C0"/>
    <w:rsid w:val="00343C63"/>
    <w:rsid w:val="00343CA5"/>
    <w:rsid w:val="0034408A"/>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2EB7"/>
    <w:rsid w:val="0035436F"/>
    <w:rsid w:val="00354F28"/>
    <w:rsid w:val="00354F66"/>
    <w:rsid w:val="0035511B"/>
    <w:rsid w:val="00355DAD"/>
    <w:rsid w:val="00356081"/>
    <w:rsid w:val="00357380"/>
    <w:rsid w:val="00360259"/>
    <w:rsid w:val="003602D9"/>
    <w:rsid w:val="00361055"/>
    <w:rsid w:val="00361261"/>
    <w:rsid w:val="003616AD"/>
    <w:rsid w:val="003617A7"/>
    <w:rsid w:val="003626B8"/>
    <w:rsid w:val="00362F2B"/>
    <w:rsid w:val="00362F2C"/>
    <w:rsid w:val="00363773"/>
    <w:rsid w:val="0036472C"/>
    <w:rsid w:val="003649A8"/>
    <w:rsid w:val="00364BF8"/>
    <w:rsid w:val="00364E62"/>
    <w:rsid w:val="00364F51"/>
    <w:rsid w:val="00364F6E"/>
    <w:rsid w:val="00365071"/>
    <w:rsid w:val="0036558A"/>
    <w:rsid w:val="0036577E"/>
    <w:rsid w:val="00365A4B"/>
    <w:rsid w:val="00365BF7"/>
    <w:rsid w:val="00365ED8"/>
    <w:rsid w:val="00366768"/>
    <w:rsid w:val="00366A27"/>
    <w:rsid w:val="00366A3C"/>
    <w:rsid w:val="00366E87"/>
    <w:rsid w:val="0036722D"/>
    <w:rsid w:val="003673AE"/>
    <w:rsid w:val="00367B02"/>
    <w:rsid w:val="00370BD2"/>
    <w:rsid w:val="00370C16"/>
    <w:rsid w:val="00370E47"/>
    <w:rsid w:val="00371062"/>
    <w:rsid w:val="003711A4"/>
    <w:rsid w:val="00371A1B"/>
    <w:rsid w:val="00372371"/>
    <w:rsid w:val="003724E1"/>
    <w:rsid w:val="00372AAF"/>
    <w:rsid w:val="00373969"/>
    <w:rsid w:val="003742AC"/>
    <w:rsid w:val="003744CE"/>
    <w:rsid w:val="00374F8B"/>
    <w:rsid w:val="00375359"/>
    <w:rsid w:val="00375719"/>
    <w:rsid w:val="0037673C"/>
    <w:rsid w:val="003768AA"/>
    <w:rsid w:val="00376B0A"/>
    <w:rsid w:val="0037717C"/>
    <w:rsid w:val="0037719F"/>
    <w:rsid w:val="003777AE"/>
    <w:rsid w:val="00377CE1"/>
    <w:rsid w:val="00377DD1"/>
    <w:rsid w:val="00380D7D"/>
    <w:rsid w:val="0038102E"/>
    <w:rsid w:val="00381D42"/>
    <w:rsid w:val="003821E2"/>
    <w:rsid w:val="00382932"/>
    <w:rsid w:val="00383467"/>
    <w:rsid w:val="00384177"/>
    <w:rsid w:val="00384284"/>
    <w:rsid w:val="00385662"/>
    <w:rsid w:val="00385770"/>
    <w:rsid w:val="00385932"/>
    <w:rsid w:val="003859C1"/>
    <w:rsid w:val="00385BF0"/>
    <w:rsid w:val="003861C1"/>
    <w:rsid w:val="00386578"/>
    <w:rsid w:val="00386747"/>
    <w:rsid w:val="003904C6"/>
    <w:rsid w:val="003911C6"/>
    <w:rsid w:val="003913DB"/>
    <w:rsid w:val="00391638"/>
    <w:rsid w:val="003918D0"/>
    <w:rsid w:val="003927B8"/>
    <w:rsid w:val="00392D70"/>
    <w:rsid w:val="00393702"/>
    <w:rsid w:val="003939FF"/>
    <w:rsid w:val="00393FE3"/>
    <w:rsid w:val="0039424D"/>
    <w:rsid w:val="00394637"/>
    <w:rsid w:val="003946B1"/>
    <w:rsid w:val="00394D8D"/>
    <w:rsid w:val="0039520F"/>
    <w:rsid w:val="00395487"/>
    <w:rsid w:val="0039565E"/>
    <w:rsid w:val="00395948"/>
    <w:rsid w:val="00395F42"/>
    <w:rsid w:val="003967CC"/>
    <w:rsid w:val="00396C06"/>
    <w:rsid w:val="00397568"/>
    <w:rsid w:val="003977C5"/>
    <w:rsid w:val="00397819"/>
    <w:rsid w:val="00397827"/>
    <w:rsid w:val="003978A8"/>
    <w:rsid w:val="00397A13"/>
    <w:rsid w:val="003A0DAE"/>
    <w:rsid w:val="003A12D9"/>
    <w:rsid w:val="003A1520"/>
    <w:rsid w:val="003A21A8"/>
    <w:rsid w:val="003A2207"/>
    <w:rsid w:val="003A2223"/>
    <w:rsid w:val="003A2A0F"/>
    <w:rsid w:val="003A2DD7"/>
    <w:rsid w:val="003A32A5"/>
    <w:rsid w:val="003A3994"/>
    <w:rsid w:val="003A45A1"/>
    <w:rsid w:val="003A45E7"/>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59C"/>
    <w:rsid w:val="003B172F"/>
    <w:rsid w:val="003B17A2"/>
    <w:rsid w:val="003B1DDF"/>
    <w:rsid w:val="003B2409"/>
    <w:rsid w:val="003B29D5"/>
    <w:rsid w:val="003B2AE7"/>
    <w:rsid w:val="003B2B22"/>
    <w:rsid w:val="003B2D5A"/>
    <w:rsid w:val="003B35D9"/>
    <w:rsid w:val="003B369F"/>
    <w:rsid w:val="003B36A3"/>
    <w:rsid w:val="003B421A"/>
    <w:rsid w:val="003B4971"/>
    <w:rsid w:val="003B4EB4"/>
    <w:rsid w:val="003B53CC"/>
    <w:rsid w:val="003B6931"/>
    <w:rsid w:val="003B6F9D"/>
    <w:rsid w:val="003B72C3"/>
    <w:rsid w:val="003B732A"/>
    <w:rsid w:val="003B78B3"/>
    <w:rsid w:val="003B795B"/>
    <w:rsid w:val="003B7AB2"/>
    <w:rsid w:val="003B7AC3"/>
    <w:rsid w:val="003B7FE5"/>
    <w:rsid w:val="003C090E"/>
    <w:rsid w:val="003C0D50"/>
    <w:rsid w:val="003C11C8"/>
    <w:rsid w:val="003C12B9"/>
    <w:rsid w:val="003C1955"/>
    <w:rsid w:val="003C1CA4"/>
    <w:rsid w:val="003C1DE1"/>
    <w:rsid w:val="003C20EE"/>
    <w:rsid w:val="003C22BF"/>
    <w:rsid w:val="003C2702"/>
    <w:rsid w:val="003C2907"/>
    <w:rsid w:val="003C3076"/>
    <w:rsid w:val="003C359F"/>
    <w:rsid w:val="003C372E"/>
    <w:rsid w:val="003C3E39"/>
    <w:rsid w:val="003C3FC4"/>
    <w:rsid w:val="003C4FFF"/>
    <w:rsid w:val="003C5E41"/>
    <w:rsid w:val="003C62E9"/>
    <w:rsid w:val="003C62ED"/>
    <w:rsid w:val="003C639E"/>
    <w:rsid w:val="003C6A28"/>
    <w:rsid w:val="003C6B81"/>
    <w:rsid w:val="003C6C78"/>
    <w:rsid w:val="003C6CB1"/>
    <w:rsid w:val="003C6D1B"/>
    <w:rsid w:val="003C6E0C"/>
    <w:rsid w:val="003C733E"/>
    <w:rsid w:val="003C7806"/>
    <w:rsid w:val="003D109F"/>
    <w:rsid w:val="003D19DF"/>
    <w:rsid w:val="003D1FDC"/>
    <w:rsid w:val="003D2478"/>
    <w:rsid w:val="003D2FDA"/>
    <w:rsid w:val="003D3577"/>
    <w:rsid w:val="003D35E9"/>
    <w:rsid w:val="003D3D07"/>
    <w:rsid w:val="003D4136"/>
    <w:rsid w:val="003D41C3"/>
    <w:rsid w:val="003D4835"/>
    <w:rsid w:val="003D4DDA"/>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3E"/>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4C97"/>
    <w:rsid w:val="003E517D"/>
    <w:rsid w:val="003E55E4"/>
    <w:rsid w:val="003E5B3A"/>
    <w:rsid w:val="003E5D13"/>
    <w:rsid w:val="003E607B"/>
    <w:rsid w:val="003E64AD"/>
    <w:rsid w:val="003E6F0C"/>
    <w:rsid w:val="003E7090"/>
    <w:rsid w:val="003E74E3"/>
    <w:rsid w:val="003E7676"/>
    <w:rsid w:val="003E7C88"/>
    <w:rsid w:val="003E7D14"/>
    <w:rsid w:val="003F05C7"/>
    <w:rsid w:val="003F0781"/>
    <w:rsid w:val="003F1402"/>
    <w:rsid w:val="003F1D3F"/>
    <w:rsid w:val="003F24A2"/>
    <w:rsid w:val="003F25D5"/>
    <w:rsid w:val="003F2CD4"/>
    <w:rsid w:val="003F370E"/>
    <w:rsid w:val="003F3B86"/>
    <w:rsid w:val="003F4036"/>
    <w:rsid w:val="003F45B9"/>
    <w:rsid w:val="003F4A38"/>
    <w:rsid w:val="003F4A65"/>
    <w:rsid w:val="003F4ADE"/>
    <w:rsid w:val="003F56D3"/>
    <w:rsid w:val="003F5B82"/>
    <w:rsid w:val="003F5CA0"/>
    <w:rsid w:val="003F5DCE"/>
    <w:rsid w:val="003F6392"/>
    <w:rsid w:val="003F6BBE"/>
    <w:rsid w:val="003F71CB"/>
    <w:rsid w:val="003F77C3"/>
    <w:rsid w:val="003F7811"/>
    <w:rsid w:val="004000E8"/>
    <w:rsid w:val="004008B0"/>
    <w:rsid w:val="00402353"/>
    <w:rsid w:val="0040255D"/>
    <w:rsid w:val="004028A6"/>
    <w:rsid w:val="00402E2B"/>
    <w:rsid w:val="00403745"/>
    <w:rsid w:val="00403C08"/>
    <w:rsid w:val="004040C0"/>
    <w:rsid w:val="00404D7B"/>
    <w:rsid w:val="0040512B"/>
    <w:rsid w:val="00405B2E"/>
    <w:rsid w:val="00405CA5"/>
    <w:rsid w:val="00406147"/>
    <w:rsid w:val="00406620"/>
    <w:rsid w:val="0040664A"/>
    <w:rsid w:val="00406A49"/>
    <w:rsid w:val="00406BA2"/>
    <w:rsid w:val="00406C60"/>
    <w:rsid w:val="00406D09"/>
    <w:rsid w:val="00407AD8"/>
    <w:rsid w:val="00407B68"/>
    <w:rsid w:val="00407BDA"/>
    <w:rsid w:val="00407C29"/>
    <w:rsid w:val="00407CD3"/>
    <w:rsid w:val="00410032"/>
    <w:rsid w:val="00410134"/>
    <w:rsid w:val="0041078A"/>
    <w:rsid w:val="00410B4D"/>
    <w:rsid w:val="00410B72"/>
    <w:rsid w:val="00410C9B"/>
    <w:rsid w:val="00410F03"/>
    <w:rsid w:val="00410F18"/>
    <w:rsid w:val="00411691"/>
    <w:rsid w:val="00411B1A"/>
    <w:rsid w:val="0041258E"/>
    <w:rsid w:val="0041263E"/>
    <w:rsid w:val="00412A43"/>
    <w:rsid w:val="004134A5"/>
    <w:rsid w:val="0041384A"/>
    <w:rsid w:val="00413AAC"/>
    <w:rsid w:val="00413C68"/>
    <w:rsid w:val="00414A60"/>
    <w:rsid w:val="00414AB1"/>
    <w:rsid w:val="00414BB1"/>
    <w:rsid w:val="00414C64"/>
    <w:rsid w:val="00415426"/>
    <w:rsid w:val="00415E8A"/>
    <w:rsid w:val="00415EB0"/>
    <w:rsid w:val="00416DDF"/>
    <w:rsid w:val="00416EC3"/>
    <w:rsid w:val="00420230"/>
    <w:rsid w:val="00420A5B"/>
    <w:rsid w:val="00420A99"/>
    <w:rsid w:val="00421105"/>
    <w:rsid w:val="00421616"/>
    <w:rsid w:val="0042167F"/>
    <w:rsid w:val="00421F66"/>
    <w:rsid w:val="0042226A"/>
    <w:rsid w:val="00422D12"/>
    <w:rsid w:val="004234DB"/>
    <w:rsid w:val="004234E7"/>
    <w:rsid w:val="00423A90"/>
    <w:rsid w:val="0042401D"/>
    <w:rsid w:val="00424233"/>
    <w:rsid w:val="004242F4"/>
    <w:rsid w:val="00424A05"/>
    <w:rsid w:val="004251E3"/>
    <w:rsid w:val="00425A2C"/>
    <w:rsid w:val="00425A2E"/>
    <w:rsid w:val="00425B5D"/>
    <w:rsid w:val="00425B68"/>
    <w:rsid w:val="0042614B"/>
    <w:rsid w:val="00426910"/>
    <w:rsid w:val="00426A23"/>
    <w:rsid w:val="00426ADD"/>
    <w:rsid w:val="00427248"/>
    <w:rsid w:val="00427772"/>
    <w:rsid w:val="004303EE"/>
    <w:rsid w:val="00431575"/>
    <w:rsid w:val="004319AA"/>
    <w:rsid w:val="00431A9F"/>
    <w:rsid w:val="00431DD9"/>
    <w:rsid w:val="004328D6"/>
    <w:rsid w:val="0043299F"/>
    <w:rsid w:val="00432D61"/>
    <w:rsid w:val="00432F6D"/>
    <w:rsid w:val="00432F94"/>
    <w:rsid w:val="00433752"/>
    <w:rsid w:val="00433B5E"/>
    <w:rsid w:val="00433CB2"/>
    <w:rsid w:val="004345C8"/>
    <w:rsid w:val="0043473D"/>
    <w:rsid w:val="00434E58"/>
    <w:rsid w:val="00434ED0"/>
    <w:rsid w:val="00435A16"/>
    <w:rsid w:val="0043643F"/>
    <w:rsid w:val="004371FB"/>
    <w:rsid w:val="00437447"/>
    <w:rsid w:val="0043787B"/>
    <w:rsid w:val="00437A4D"/>
    <w:rsid w:val="004403BB"/>
    <w:rsid w:val="004407C2"/>
    <w:rsid w:val="00440C67"/>
    <w:rsid w:val="004410B9"/>
    <w:rsid w:val="00441829"/>
    <w:rsid w:val="0044198C"/>
    <w:rsid w:val="00441A92"/>
    <w:rsid w:val="00442587"/>
    <w:rsid w:val="004427DC"/>
    <w:rsid w:val="00442A5F"/>
    <w:rsid w:val="00443C63"/>
    <w:rsid w:val="00444B1D"/>
    <w:rsid w:val="00444F56"/>
    <w:rsid w:val="004452C3"/>
    <w:rsid w:val="0044569E"/>
    <w:rsid w:val="00445828"/>
    <w:rsid w:val="004459C8"/>
    <w:rsid w:val="00446488"/>
    <w:rsid w:val="004466AF"/>
    <w:rsid w:val="00446A99"/>
    <w:rsid w:val="0044705A"/>
    <w:rsid w:val="004475BC"/>
    <w:rsid w:val="00447BC3"/>
    <w:rsid w:val="00450214"/>
    <w:rsid w:val="00450677"/>
    <w:rsid w:val="00450E98"/>
    <w:rsid w:val="00451253"/>
    <w:rsid w:val="004515D3"/>
    <w:rsid w:val="00451707"/>
    <w:rsid w:val="004517AA"/>
    <w:rsid w:val="004527D5"/>
    <w:rsid w:val="00452864"/>
    <w:rsid w:val="00452CAC"/>
    <w:rsid w:val="0045334A"/>
    <w:rsid w:val="004538A9"/>
    <w:rsid w:val="00453980"/>
    <w:rsid w:val="004545AE"/>
    <w:rsid w:val="004555E3"/>
    <w:rsid w:val="0045566F"/>
    <w:rsid w:val="004559DC"/>
    <w:rsid w:val="00455C6B"/>
    <w:rsid w:val="00455D0D"/>
    <w:rsid w:val="00455E5B"/>
    <w:rsid w:val="0045606C"/>
    <w:rsid w:val="0045630F"/>
    <w:rsid w:val="00456316"/>
    <w:rsid w:val="00456425"/>
    <w:rsid w:val="00456D12"/>
    <w:rsid w:val="00457565"/>
    <w:rsid w:val="00457B71"/>
    <w:rsid w:val="00460D15"/>
    <w:rsid w:val="00461301"/>
    <w:rsid w:val="004616E7"/>
    <w:rsid w:val="00461892"/>
    <w:rsid w:val="00462C36"/>
    <w:rsid w:val="004633B5"/>
    <w:rsid w:val="004635DE"/>
    <w:rsid w:val="004641D5"/>
    <w:rsid w:val="0046493F"/>
    <w:rsid w:val="004651B5"/>
    <w:rsid w:val="004661B2"/>
    <w:rsid w:val="004661FA"/>
    <w:rsid w:val="00466427"/>
    <w:rsid w:val="004669E2"/>
    <w:rsid w:val="00466D07"/>
    <w:rsid w:val="00466F5E"/>
    <w:rsid w:val="00466FFC"/>
    <w:rsid w:val="00467143"/>
    <w:rsid w:val="00470334"/>
    <w:rsid w:val="00470866"/>
    <w:rsid w:val="00470B4B"/>
    <w:rsid w:val="00470C2E"/>
    <w:rsid w:val="00470C31"/>
    <w:rsid w:val="00471AB5"/>
    <w:rsid w:val="0047209E"/>
    <w:rsid w:val="0047271B"/>
    <w:rsid w:val="00472CF7"/>
    <w:rsid w:val="00472FB6"/>
    <w:rsid w:val="00473264"/>
    <w:rsid w:val="004734D0"/>
    <w:rsid w:val="00473BE8"/>
    <w:rsid w:val="00473DCE"/>
    <w:rsid w:val="0047400F"/>
    <w:rsid w:val="004749E6"/>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2D7"/>
    <w:rsid w:val="004815FD"/>
    <w:rsid w:val="00481705"/>
    <w:rsid w:val="00481DE7"/>
    <w:rsid w:val="00481FB4"/>
    <w:rsid w:val="0048266F"/>
    <w:rsid w:val="00482695"/>
    <w:rsid w:val="00482780"/>
    <w:rsid w:val="00482AF7"/>
    <w:rsid w:val="00482EA2"/>
    <w:rsid w:val="0048363F"/>
    <w:rsid w:val="00483EFF"/>
    <w:rsid w:val="004842C3"/>
    <w:rsid w:val="004843FA"/>
    <w:rsid w:val="00484787"/>
    <w:rsid w:val="0048579F"/>
    <w:rsid w:val="00485B50"/>
    <w:rsid w:val="0048634B"/>
    <w:rsid w:val="00486739"/>
    <w:rsid w:val="00486944"/>
    <w:rsid w:val="00486AC0"/>
    <w:rsid w:val="00487362"/>
    <w:rsid w:val="00490025"/>
    <w:rsid w:val="00490943"/>
    <w:rsid w:val="00490985"/>
    <w:rsid w:val="00490B24"/>
    <w:rsid w:val="00490BA0"/>
    <w:rsid w:val="00490C6F"/>
    <w:rsid w:val="00491816"/>
    <w:rsid w:val="00491A9E"/>
    <w:rsid w:val="00491B36"/>
    <w:rsid w:val="00492BC5"/>
    <w:rsid w:val="00492E72"/>
    <w:rsid w:val="00493240"/>
    <w:rsid w:val="004939C9"/>
    <w:rsid w:val="00494642"/>
    <w:rsid w:val="00495043"/>
    <w:rsid w:val="004960AD"/>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3BF8"/>
    <w:rsid w:val="004A4A51"/>
    <w:rsid w:val="004A5256"/>
    <w:rsid w:val="004A5392"/>
    <w:rsid w:val="004A55AF"/>
    <w:rsid w:val="004A574C"/>
    <w:rsid w:val="004A614C"/>
    <w:rsid w:val="004A7D0F"/>
    <w:rsid w:val="004A7F46"/>
    <w:rsid w:val="004B0802"/>
    <w:rsid w:val="004B0840"/>
    <w:rsid w:val="004B0865"/>
    <w:rsid w:val="004B0924"/>
    <w:rsid w:val="004B09DB"/>
    <w:rsid w:val="004B0BE0"/>
    <w:rsid w:val="004B0FEF"/>
    <w:rsid w:val="004B1049"/>
    <w:rsid w:val="004B1637"/>
    <w:rsid w:val="004B1CFE"/>
    <w:rsid w:val="004B1DB8"/>
    <w:rsid w:val="004B2532"/>
    <w:rsid w:val="004B2F6C"/>
    <w:rsid w:val="004B378C"/>
    <w:rsid w:val="004B3B1F"/>
    <w:rsid w:val="004B41B2"/>
    <w:rsid w:val="004B4245"/>
    <w:rsid w:val="004B43A8"/>
    <w:rsid w:val="004B4459"/>
    <w:rsid w:val="004B44CE"/>
    <w:rsid w:val="004B4593"/>
    <w:rsid w:val="004B5344"/>
    <w:rsid w:val="004B5D51"/>
    <w:rsid w:val="004B6270"/>
    <w:rsid w:val="004B6678"/>
    <w:rsid w:val="004B6B40"/>
    <w:rsid w:val="004B74DE"/>
    <w:rsid w:val="004B74E1"/>
    <w:rsid w:val="004B7C0C"/>
    <w:rsid w:val="004C0C9D"/>
    <w:rsid w:val="004C0FBC"/>
    <w:rsid w:val="004C1260"/>
    <w:rsid w:val="004C1E01"/>
    <w:rsid w:val="004C23B1"/>
    <w:rsid w:val="004C23BA"/>
    <w:rsid w:val="004C2B95"/>
    <w:rsid w:val="004C3216"/>
    <w:rsid w:val="004C33EE"/>
    <w:rsid w:val="004C34E8"/>
    <w:rsid w:val="004C385A"/>
    <w:rsid w:val="004C3898"/>
    <w:rsid w:val="004C3B35"/>
    <w:rsid w:val="004C3C55"/>
    <w:rsid w:val="004C4662"/>
    <w:rsid w:val="004C5EE9"/>
    <w:rsid w:val="004C5EF7"/>
    <w:rsid w:val="004C6069"/>
    <w:rsid w:val="004C609F"/>
    <w:rsid w:val="004C6A7A"/>
    <w:rsid w:val="004C6D2F"/>
    <w:rsid w:val="004C6D4F"/>
    <w:rsid w:val="004C6E36"/>
    <w:rsid w:val="004C6ED8"/>
    <w:rsid w:val="004C72BF"/>
    <w:rsid w:val="004C77F7"/>
    <w:rsid w:val="004C7A2F"/>
    <w:rsid w:val="004C7AA2"/>
    <w:rsid w:val="004D06BB"/>
    <w:rsid w:val="004D150F"/>
    <w:rsid w:val="004D1CC0"/>
    <w:rsid w:val="004D1F7C"/>
    <w:rsid w:val="004D2254"/>
    <w:rsid w:val="004D22B0"/>
    <w:rsid w:val="004D2604"/>
    <w:rsid w:val="004D2F23"/>
    <w:rsid w:val="004D305C"/>
    <w:rsid w:val="004D36B1"/>
    <w:rsid w:val="004D3C15"/>
    <w:rsid w:val="004D3D23"/>
    <w:rsid w:val="004D4BE2"/>
    <w:rsid w:val="004D5318"/>
    <w:rsid w:val="004D594B"/>
    <w:rsid w:val="004D6C54"/>
    <w:rsid w:val="004D6E56"/>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293"/>
    <w:rsid w:val="004E53C7"/>
    <w:rsid w:val="004E56DC"/>
    <w:rsid w:val="004E5F91"/>
    <w:rsid w:val="004E61F2"/>
    <w:rsid w:val="004E64F7"/>
    <w:rsid w:val="004E661A"/>
    <w:rsid w:val="004E6C03"/>
    <w:rsid w:val="004E6C3B"/>
    <w:rsid w:val="004E746F"/>
    <w:rsid w:val="004E76C8"/>
    <w:rsid w:val="004E76F4"/>
    <w:rsid w:val="004E7873"/>
    <w:rsid w:val="004E7EB2"/>
    <w:rsid w:val="004F0445"/>
    <w:rsid w:val="004F0A81"/>
    <w:rsid w:val="004F0B19"/>
    <w:rsid w:val="004F0B6C"/>
    <w:rsid w:val="004F19EB"/>
    <w:rsid w:val="004F2078"/>
    <w:rsid w:val="004F20BF"/>
    <w:rsid w:val="004F267A"/>
    <w:rsid w:val="004F2713"/>
    <w:rsid w:val="004F277D"/>
    <w:rsid w:val="004F27C9"/>
    <w:rsid w:val="004F27D0"/>
    <w:rsid w:val="004F30B7"/>
    <w:rsid w:val="004F362B"/>
    <w:rsid w:val="004F4A8C"/>
    <w:rsid w:val="004F4D44"/>
    <w:rsid w:val="004F4DA3"/>
    <w:rsid w:val="004F53E9"/>
    <w:rsid w:val="004F5ECA"/>
    <w:rsid w:val="004F631B"/>
    <w:rsid w:val="004F6322"/>
    <w:rsid w:val="004F659D"/>
    <w:rsid w:val="004F66A7"/>
    <w:rsid w:val="004F71F7"/>
    <w:rsid w:val="004F735E"/>
    <w:rsid w:val="004F7E73"/>
    <w:rsid w:val="005002CA"/>
    <w:rsid w:val="005008CB"/>
    <w:rsid w:val="00500B52"/>
    <w:rsid w:val="005011FB"/>
    <w:rsid w:val="0050268E"/>
    <w:rsid w:val="005026CA"/>
    <w:rsid w:val="0050318E"/>
    <w:rsid w:val="00503723"/>
    <w:rsid w:val="00504512"/>
    <w:rsid w:val="00504B0D"/>
    <w:rsid w:val="00504D78"/>
    <w:rsid w:val="0050530D"/>
    <w:rsid w:val="005063DA"/>
    <w:rsid w:val="00506557"/>
    <w:rsid w:val="0050677A"/>
    <w:rsid w:val="00506849"/>
    <w:rsid w:val="005068AD"/>
    <w:rsid w:val="00506D5C"/>
    <w:rsid w:val="00507194"/>
    <w:rsid w:val="0050775F"/>
    <w:rsid w:val="005104E2"/>
    <w:rsid w:val="005108D8"/>
    <w:rsid w:val="00510A6C"/>
    <w:rsid w:val="00511392"/>
    <w:rsid w:val="005113C8"/>
    <w:rsid w:val="005116F9"/>
    <w:rsid w:val="00511AE3"/>
    <w:rsid w:val="00511B0B"/>
    <w:rsid w:val="0051201E"/>
    <w:rsid w:val="00512181"/>
    <w:rsid w:val="0051242F"/>
    <w:rsid w:val="0051249C"/>
    <w:rsid w:val="00512811"/>
    <w:rsid w:val="00514531"/>
    <w:rsid w:val="005146A4"/>
    <w:rsid w:val="005153A7"/>
    <w:rsid w:val="005158BD"/>
    <w:rsid w:val="0051769E"/>
    <w:rsid w:val="00517EBB"/>
    <w:rsid w:val="00517FD4"/>
    <w:rsid w:val="00520CC7"/>
    <w:rsid w:val="005210AC"/>
    <w:rsid w:val="005219CF"/>
    <w:rsid w:val="00522170"/>
    <w:rsid w:val="00522820"/>
    <w:rsid w:val="00522857"/>
    <w:rsid w:val="00522CAA"/>
    <w:rsid w:val="005234AA"/>
    <w:rsid w:val="005251B0"/>
    <w:rsid w:val="00525884"/>
    <w:rsid w:val="005259D3"/>
    <w:rsid w:val="00525A40"/>
    <w:rsid w:val="00526070"/>
    <w:rsid w:val="005266DD"/>
    <w:rsid w:val="00527114"/>
    <w:rsid w:val="00527D68"/>
    <w:rsid w:val="00530333"/>
    <w:rsid w:val="00530D7E"/>
    <w:rsid w:val="00531E20"/>
    <w:rsid w:val="00532A25"/>
    <w:rsid w:val="00533C5F"/>
    <w:rsid w:val="00533EC3"/>
    <w:rsid w:val="00534AE0"/>
    <w:rsid w:val="00534B59"/>
    <w:rsid w:val="00534D24"/>
    <w:rsid w:val="00535499"/>
    <w:rsid w:val="00535666"/>
    <w:rsid w:val="00535E92"/>
    <w:rsid w:val="00536759"/>
    <w:rsid w:val="00536B97"/>
    <w:rsid w:val="00536C0D"/>
    <w:rsid w:val="00536DF7"/>
    <w:rsid w:val="00537559"/>
    <w:rsid w:val="00537C62"/>
    <w:rsid w:val="00537DB8"/>
    <w:rsid w:val="005408C3"/>
    <w:rsid w:val="00541033"/>
    <w:rsid w:val="00541BF6"/>
    <w:rsid w:val="00542062"/>
    <w:rsid w:val="0054206F"/>
    <w:rsid w:val="00542740"/>
    <w:rsid w:val="00542BED"/>
    <w:rsid w:val="00542D12"/>
    <w:rsid w:val="005431BD"/>
    <w:rsid w:val="005432EA"/>
    <w:rsid w:val="0054370F"/>
    <w:rsid w:val="00543A40"/>
    <w:rsid w:val="00543B3A"/>
    <w:rsid w:val="00543E1E"/>
    <w:rsid w:val="00543FF2"/>
    <w:rsid w:val="005441E0"/>
    <w:rsid w:val="00544751"/>
    <w:rsid w:val="00544AC8"/>
    <w:rsid w:val="00544DB1"/>
    <w:rsid w:val="00545011"/>
    <w:rsid w:val="00545796"/>
    <w:rsid w:val="0054634A"/>
    <w:rsid w:val="005464F6"/>
    <w:rsid w:val="005465A6"/>
    <w:rsid w:val="00546970"/>
    <w:rsid w:val="00546D33"/>
    <w:rsid w:val="00546F3E"/>
    <w:rsid w:val="0054750A"/>
    <w:rsid w:val="00547601"/>
    <w:rsid w:val="00547C60"/>
    <w:rsid w:val="00547FF5"/>
    <w:rsid w:val="00550B80"/>
    <w:rsid w:val="0055129B"/>
    <w:rsid w:val="00551810"/>
    <w:rsid w:val="0055299A"/>
    <w:rsid w:val="00553248"/>
    <w:rsid w:val="00554164"/>
    <w:rsid w:val="0055446D"/>
    <w:rsid w:val="00554606"/>
    <w:rsid w:val="00554A00"/>
    <w:rsid w:val="00554BFE"/>
    <w:rsid w:val="00554D82"/>
    <w:rsid w:val="00554D8B"/>
    <w:rsid w:val="00554E19"/>
    <w:rsid w:val="00555048"/>
    <w:rsid w:val="00555F9F"/>
    <w:rsid w:val="005561EC"/>
    <w:rsid w:val="0055688F"/>
    <w:rsid w:val="005574AF"/>
    <w:rsid w:val="005577C0"/>
    <w:rsid w:val="00560C31"/>
    <w:rsid w:val="0056121F"/>
    <w:rsid w:val="00562572"/>
    <w:rsid w:val="00562C93"/>
    <w:rsid w:val="0056398C"/>
    <w:rsid w:val="00563ABE"/>
    <w:rsid w:val="00563BB8"/>
    <w:rsid w:val="00563D67"/>
    <w:rsid w:val="00564101"/>
    <w:rsid w:val="00564245"/>
    <w:rsid w:val="005644B2"/>
    <w:rsid w:val="005647E4"/>
    <w:rsid w:val="00564FBF"/>
    <w:rsid w:val="00565067"/>
    <w:rsid w:val="00565CEC"/>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BD3"/>
    <w:rsid w:val="00575FE4"/>
    <w:rsid w:val="005763D9"/>
    <w:rsid w:val="005764C7"/>
    <w:rsid w:val="00576670"/>
    <w:rsid w:val="00576734"/>
    <w:rsid w:val="00576784"/>
    <w:rsid w:val="0057705F"/>
    <w:rsid w:val="00577614"/>
    <w:rsid w:val="0057762F"/>
    <w:rsid w:val="005779FD"/>
    <w:rsid w:val="00577EB6"/>
    <w:rsid w:val="005807DC"/>
    <w:rsid w:val="0058172D"/>
    <w:rsid w:val="005817C9"/>
    <w:rsid w:val="00582388"/>
    <w:rsid w:val="00582561"/>
    <w:rsid w:val="00582809"/>
    <w:rsid w:val="00583F52"/>
    <w:rsid w:val="00583F8C"/>
    <w:rsid w:val="00585B45"/>
    <w:rsid w:val="00585C6A"/>
    <w:rsid w:val="00585CCC"/>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2C49"/>
    <w:rsid w:val="00593053"/>
    <w:rsid w:val="00593521"/>
    <w:rsid w:val="005935A4"/>
    <w:rsid w:val="00593AE2"/>
    <w:rsid w:val="0059469A"/>
    <w:rsid w:val="005948C2"/>
    <w:rsid w:val="005956B4"/>
    <w:rsid w:val="0059588C"/>
    <w:rsid w:val="00595D45"/>
    <w:rsid w:val="00595D84"/>
    <w:rsid w:val="00595DCA"/>
    <w:rsid w:val="00595F77"/>
    <w:rsid w:val="00596106"/>
    <w:rsid w:val="00596121"/>
    <w:rsid w:val="00596590"/>
    <w:rsid w:val="00596E6C"/>
    <w:rsid w:val="0059779B"/>
    <w:rsid w:val="005978F2"/>
    <w:rsid w:val="00597B77"/>
    <w:rsid w:val="005A04F4"/>
    <w:rsid w:val="005A0771"/>
    <w:rsid w:val="005A08A7"/>
    <w:rsid w:val="005A0942"/>
    <w:rsid w:val="005A0DAA"/>
    <w:rsid w:val="005A10ED"/>
    <w:rsid w:val="005A1AB5"/>
    <w:rsid w:val="005A1BCB"/>
    <w:rsid w:val="005A1E77"/>
    <w:rsid w:val="005A209A"/>
    <w:rsid w:val="005A47CD"/>
    <w:rsid w:val="005A4A47"/>
    <w:rsid w:val="005A57EA"/>
    <w:rsid w:val="005A5838"/>
    <w:rsid w:val="005A5C8F"/>
    <w:rsid w:val="005A6049"/>
    <w:rsid w:val="005A6075"/>
    <w:rsid w:val="005A662D"/>
    <w:rsid w:val="005A6991"/>
    <w:rsid w:val="005A6B68"/>
    <w:rsid w:val="005A6D48"/>
    <w:rsid w:val="005A752F"/>
    <w:rsid w:val="005B0105"/>
    <w:rsid w:val="005B0595"/>
    <w:rsid w:val="005B0BA9"/>
    <w:rsid w:val="005B0E9B"/>
    <w:rsid w:val="005B0EED"/>
    <w:rsid w:val="005B35BD"/>
    <w:rsid w:val="005B35D7"/>
    <w:rsid w:val="005B392A"/>
    <w:rsid w:val="005B3AA3"/>
    <w:rsid w:val="005B3B9F"/>
    <w:rsid w:val="005B402E"/>
    <w:rsid w:val="005B4074"/>
    <w:rsid w:val="005B4C4E"/>
    <w:rsid w:val="005B4F4D"/>
    <w:rsid w:val="005B5493"/>
    <w:rsid w:val="005B5511"/>
    <w:rsid w:val="005B563B"/>
    <w:rsid w:val="005B576D"/>
    <w:rsid w:val="005B5EAF"/>
    <w:rsid w:val="005B673A"/>
    <w:rsid w:val="005B6972"/>
    <w:rsid w:val="005B6A49"/>
    <w:rsid w:val="005B6D71"/>
    <w:rsid w:val="005B6F41"/>
    <w:rsid w:val="005B6F83"/>
    <w:rsid w:val="005C02A3"/>
    <w:rsid w:val="005C071C"/>
    <w:rsid w:val="005C0738"/>
    <w:rsid w:val="005C089D"/>
    <w:rsid w:val="005C10B3"/>
    <w:rsid w:val="005C13F5"/>
    <w:rsid w:val="005C1FD5"/>
    <w:rsid w:val="005C2439"/>
    <w:rsid w:val="005C2555"/>
    <w:rsid w:val="005C2834"/>
    <w:rsid w:val="005C2947"/>
    <w:rsid w:val="005C30F8"/>
    <w:rsid w:val="005C37F3"/>
    <w:rsid w:val="005C39B1"/>
    <w:rsid w:val="005C42CB"/>
    <w:rsid w:val="005C433B"/>
    <w:rsid w:val="005C43D1"/>
    <w:rsid w:val="005C5DB5"/>
    <w:rsid w:val="005C61AC"/>
    <w:rsid w:val="005C63F1"/>
    <w:rsid w:val="005C65B6"/>
    <w:rsid w:val="005C6CA2"/>
    <w:rsid w:val="005C6E03"/>
    <w:rsid w:val="005C74FB"/>
    <w:rsid w:val="005C76FB"/>
    <w:rsid w:val="005C7D19"/>
    <w:rsid w:val="005D030D"/>
    <w:rsid w:val="005D1602"/>
    <w:rsid w:val="005D1616"/>
    <w:rsid w:val="005D16C6"/>
    <w:rsid w:val="005D28DF"/>
    <w:rsid w:val="005D2D53"/>
    <w:rsid w:val="005D32AE"/>
    <w:rsid w:val="005D37F3"/>
    <w:rsid w:val="005D3D89"/>
    <w:rsid w:val="005D3DE9"/>
    <w:rsid w:val="005D3FAB"/>
    <w:rsid w:val="005D4AB0"/>
    <w:rsid w:val="005D53C3"/>
    <w:rsid w:val="005D5B44"/>
    <w:rsid w:val="005D60DB"/>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3F5B"/>
    <w:rsid w:val="005E4663"/>
    <w:rsid w:val="005E4FCF"/>
    <w:rsid w:val="005E53B7"/>
    <w:rsid w:val="005E5895"/>
    <w:rsid w:val="005E5B34"/>
    <w:rsid w:val="005E5B81"/>
    <w:rsid w:val="005E6492"/>
    <w:rsid w:val="005E7122"/>
    <w:rsid w:val="005E733E"/>
    <w:rsid w:val="005E77F3"/>
    <w:rsid w:val="005F09EB"/>
    <w:rsid w:val="005F2CB1"/>
    <w:rsid w:val="005F2D31"/>
    <w:rsid w:val="005F3E78"/>
    <w:rsid w:val="005F40F1"/>
    <w:rsid w:val="005F4108"/>
    <w:rsid w:val="005F4ACA"/>
    <w:rsid w:val="005F589E"/>
    <w:rsid w:val="005F5C6B"/>
    <w:rsid w:val="005F5D03"/>
    <w:rsid w:val="005F5F41"/>
    <w:rsid w:val="005F618C"/>
    <w:rsid w:val="005F6281"/>
    <w:rsid w:val="005F68AB"/>
    <w:rsid w:val="005F6BC9"/>
    <w:rsid w:val="005F70BD"/>
    <w:rsid w:val="005F71CA"/>
    <w:rsid w:val="005F783A"/>
    <w:rsid w:val="005F7F27"/>
    <w:rsid w:val="0060064D"/>
    <w:rsid w:val="00601F2D"/>
    <w:rsid w:val="0060200F"/>
    <w:rsid w:val="0060251F"/>
    <w:rsid w:val="006027B2"/>
    <w:rsid w:val="0060283C"/>
    <w:rsid w:val="00602A5D"/>
    <w:rsid w:val="00602EF6"/>
    <w:rsid w:val="00603325"/>
    <w:rsid w:val="0060390B"/>
    <w:rsid w:val="00603A84"/>
    <w:rsid w:val="00604267"/>
    <w:rsid w:val="006042AA"/>
    <w:rsid w:val="00604F14"/>
    <w:rsid w:val="00605289"/>
    <w:rsid w:val="00605346"/>
    <w:rsid w:val="0060536E"/>
    <w:rsid w:val="0060549E"/>
    <w:rsid w:val="006059C5"/>
    <w:rsid w:val="00606C23"/>
    <w:rsid w:val="00606ECD"/>
    <w:rsid w:val="00607315"/>
    <w:rsid w:val="006074C1"/>
    <w:rsid w:val="006074C9"/>
    <w:rsid w:val="00607625"/>
    <w:rsid w:val="0060764F"/>
    <w:rsid w:val="00607A12"/>
    <w:rsid w:val="00607CBA"/>
    <w:rsid w:val="00607ECA"/>
    <w:rsid w:val="006105F9"/>
    <w:rsid w:val="00610E1F"/>
    <w:rsid w:val="006110CB"/>
    <w:rsid w:val="00611209"/>
    <w:rsid w:val="00611AB9"/>
    <w:rsid w:val="00611F3F"/>
    <w:rsid w:val="00611FDB"/>
    <w:rsid w:val="00613257"/>
    <w:rsid w:val="00613B02"/>
    <w:rsid w:val="00614008"/>
    <w:rsid w:val="00614994"/>
    <w:rsid w:val="00614F40"/>
    <w:rsid w:val="006151D2"/>
    <w:rsid w:val="00615300"/>
    <w:rsid w:val="00615318"/>
    <w:rsid w:val="00615C1B"/>
    <w:rsid w:val="00616959"/>
    <w:rsid w:val="00616BE3"/>
    <w:rsid w:val="00616D03"/>
    <w:rsid w:val="00620B97"/>
    <w:rsid w:val="00621662"/>
    <w:rsid w:val="0062172F"/>
    <w:rsid w:val="00621751"/>
    <w:rsid w:val="0062281D"/>
    <w:rsid w:val="00622DDE"/>
    <w:rsid w:val="00623058"/>
    <w:rsid w:val="006232E1"/>
    <w:rsid w:val="006234A6"/>
    <w:rsid w:val="00623B95"/>
    <w:rsid w:val="00624293"/>
    <w:rsid w:val="00624D23"/>
    <w:rsid w:val="006252E1"/>
    <w:rsid w:val="006254B7"/>
    <w:rsid w:val="00626130"/>
    <w:rsid w:val="006261B8"/>
    <w:rsid w:val="00626339"/>
    <w:rsid w:val="00626579"/>
    <w:rsid w:val="006274A6"/>
    <w:rsid w:val="00627527"/>
    <w:rsid w:val="0062798D"/>
    <w:rsid w:val="00627C72"/>
    <w:rsid w:val="00627DB8"/>
    <w:rsid w:val="00630001"/>
    <w:rsid w:val="00630D0D"/>
    <w:rsid w:val="00630EA3"/>
    <w:rsid w:val="00630FD2"/>
    <w:rsid w:val="006311B3"/>
    <w:rsid w:val="00631957"/>
    <w:rsid w:val="00631AA5"/>
    <w:rsid w:val="00632043"/>
    <w:rsid w:val="006324B3"/>
    <w:rsid w:val="0063284C"/>
    <w:rsid w:val="00632BD0"/>
    <w:rsid w:val="00632EC8"/>
    <w:rsid w:val="00633297"/>
    <w:rsid w:val="00633697"/>
    <w:rsid w:val="00634115"/>
    <w:rsid w:val="00634BF5"/>
    <w:rsid w:val="00634EEA"/>
    <w:rsid w:val="00635793"/>
    <w:rsid w:val="00635A6D"/>
    <w:rsid w:val="006362D2"/>
    <w:rsid w:val="0063632B"/>
    <w:rsid w:val="00636398"/>
    <w:rsid w:val="0063672F"/>
    <w:rsid w:val="006367D3"/>
    <w:rsid w:val="006368D3"/>
    <w:rsid w:val="006369E9"/>
    <w:rsid w:val="006377EC"/>
    <w:rsid w:val="00637DBE"/>
    <w:rsid w:val="00640060"/>
    <w:rsid w:val="006409CB"/>
    <w:rsid w:val="00640E32"/>
    <w:rsid w:val="00640F0A"/>
    <w:rsid w:val="0064151F"/>
    <w:rsid w:val="00641533"/>
    <w:rsid w:val="006415B3"/>
    <w:rsid w:val="00641A63"/>
    <w:rsid w:val="00641FE3"/>
    <w:rsid w:val="0064208D"/>
    <w:rsid w:val="00642227"/>
    <w:rsid w:val="00642735"/>
    <w:rsid w:val="006427F0"/>
    <w:rsid w:val="00642840"/>
    <w:rsid w:val="00643314"/>
    <w:rsid w:val="0064333C"/>
    <w:rsid w:val="00643475"/>
    <w:rsid w:val="0064396A"/>
    <w:rsid w:val="006439CE"/>
    <w:rsid w:val="00643AD5"/>
    <w:rsid w:val="00643CC6"/>
    <w:rsid w:val="00644123"/>
    <w:rsid w:val="00645193"/>
    <w:rsid w:val="00645482"/>
    <w:rsid w:val="006459BB"/>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607"/>
    <w:rsid w:val="006527FF"/>
    <w:rsid w:val="00652807"/>
    <w:rsid w:val="00652CED"/>
    <w:rsid w:val="00652E1E"/>
    <w:rsid w:val="00653266"/>
    <w:rsid w:val="006533E6"/>
    <w:rsid w:val="006538FC"/>
    <w:rsid w:val="00653AED"/>
    <w:rsid w:val="00653E2C"/>
    <w:rsid w:val="00653FB4"/>
    <w:rsid w:val="00655733"/>
    <w:rsid w:val="00655ACD"/>
    <w:rsid w:val="00655CAD"/>
    <w:rsid w:val="00655CF7"/>
    <w:rsid w:val="00656776"/>
    <w:rsid w:val="00656A92"/>
    <w:rsid w:val="00656DDE"/>
    <w:rsid w:val="00656DF3"/>
    <w:rsid w:val="0065759E"/>
    <w:rsid w:val="0065782C"/>
    <w:rsid w:val="0066011D"/>
    <w:rsid w:val="0066058A"/>
    <w:rsid w:val="006607C0"/>
    <w:rsid w:val="00660927"/>
    <w:rsid w:val="006613A6"/>
    <w:rsid w:val="00661D79"/>
    <w:rsid w:val="006628F2"/>
    <w:rsid w:val="00662919"/>
    <w:rsid w:val="00662E87"/>
    <w:rsid w:val="006634B9"/>
    <w:rsid w:val="006634E6"/>
    <w:rsid w:val="006635AD"/>
    <w:rsid w:val="0066393C"/>
    <w:rsid w:val="006639FE"/>
    <w:rsid w:val="00663AEB"/>
    <w:rsid w:val="006643AB"/>
    <w:rsid w:val="00664E1D"/>
    <w:rsid w:val="00665106"/>
    <w:rsid w:val="006655EE"/>
    <w:rsid w:val="006658C3"/>
    <w:rsid w:val="00666031"/>
    <w:rsid w:val="006671D9"/>
    <w:rsid w:val="00667EE7"/>
    <w:rsid w:val="00670922"/>
    <w:rsid w:val="00670B1B"/>
    <w:rsid w:val="00670BE1"/>
    <w:rsid w:val="00670E64"/>
    <w:rsid w:val="0067129B"/>
    <w:rsid w:val="00671C7D"/>
    <w:rsid w:val="00671DC9"/>
    <w:rsid w:val="00671E18"/>
    <w:rsid w:val="00671E79"/>
    <w:rsid w:val="00672041"/>
    <w:rsid w:val="0067218F"/>
    <w:rsid w:val="00672867"/>
    <w:rsid w:val="00673784"/>
    <w:rsid w:val="00673B0F"/>
    <w:rsid w:val="006741F2"/>
    <w:rsid w:val="0067421C"/>
    <w:rsid w:val="00674864"/>
    <w:rsid w:val="00674914"/>
    <w:rsid w:val="00674CC3"/>
    <w:rsid w:val="00674F8F"/>
    <w:rsid w:val="0067529A"/>
    <w:rsid w:val="0067586E"/>
    <w:rsid w:val="00675C72"/>
    <w:rsid w:val="00675C8F"/>
    <w:rsid w:val="00675EEC"/>
    <w:rsid w:val="006768BC"/>
    <w:rsid w:val="00676C35"/>
    <w:rsid w:val="00676D1A"/>
    <w:rsid w:val="006770A9"/>
    <w:rsid w:val="006771F9"/>
    <w:rsid w:val="006776D7"/>
    <w:rsid w:val="00680F3B"/>
    <w:rsid w:val="00680FB1"/>
    <w:rsid w:val="00681003"/>
    <w:rsid w:val="00681153"/>
    <w:rsid w:val="006812CA"/>
    <w:rsid w:val="00681324"/>
    <w:rsid w:val="0068162E"/>
    <w:rsid w:val="006817C9"/>
    <w:rsid w:val="00681D4E"/>
    <w:rsid w:val="00682115"/>
    <w:rsid w:val="00682130"/>
    <w:rsid w:val="00682919"/>
    <w:rsid w:val="006830A2"/>
    <w:rsid w:val="00683A3B"/>
    <w:rsid w:val="006840CF"/>
    <w:rsid w:val="00684179"/>
    <w:rsid w:val="00684721"/>
    <w:rsid w:val="006848C6"/>
    <w:rsid w:val="00684C61"/>
    <w:rsid w:val="00684D06"/>
    <w:rsid w:val="00684DE2"/>
    <w:rsid w:val="00685569"/>
    <w:rsid w:val="00685EAF"/>
    <w:rsid w:val="00685F6F"/>
    <w:rsid w:val="0068608B"/>
    <w:rsid w:val="006867A6"/>
    <w:rsid w:val="006868CB"/>
    <w:rsid w:val="00686917"/>
    <w:rsid w:val="00686A87"/>
    <w:rsid w:val="006874C8"/>
    <w:rsid w:val="006878B5"/>
    <w:rsid w:val="006878E0"/>
    <w:rsid w:val="00687BAF"/>
    <w:rsid w:val="006906DB"/>
    <w:rsid w:val="00691A2E"/>
    <w:rsid w:val="00692155"/>
    <w:rsid w:val="006921F6"/>
    <w:rsid w:val="006929B2"/>
    <w:rsid w:val="00692C29"/>
    <w:rsid w:val="00692E40"/>
    <w:rsid w:val="00692F04"/>
    <w:rsid w:val="006931AC"/>
    <w:rsid w:val="0069443C"/>
    <w:rsid w:val="00694727"/>
    <w:rsid w:val="00694C87"/>
    <w:rsid w:val="00695123"/>
    <w:rsid w:val="006951F1"/>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3EF0"/>
    <w:rsid w:val="006A4025"/>
    <w:rsid w:val="006A46FB"/>
    <w:rsid w:val="006A52D5"/>
    <w:rsid w:val="006A5382"/>
    <w:rsid w:val="006A586C"/>
    <w:rsid w:val="006A5E09"/>
    <w:rsid w:val="006A5E28"/>
    <w:rsid w:val="006A613C"/>
    <w:rsid w:val="006A6555"/>
    <w:rsid w:val="006A6789"/>
    <w:rsid w:val="006A697B"/>
    <w:rsid w:val="006A6E8E"/>
    <w:rsid w:val="006A6F6A"/>
    <w:rsid w:val="006A78F3"/>
    <w:rsid w:val="006A7AFF"/>
    <w:rsid w:val="006A7E3F"/>
    <w:rsid w:val="006B040B"/>
    <w:rsid w:val="006B077A"/>
    <w:rsid w:val="006B0E03"/>
    <w:rsid w:val="006B0EC6"/>
    <w:rsid w:val="006B107D"/>
    <w:rsid w:val="006B117D"/>
    <w:rsid w:val="006B1816"/>
    <w:rsid w:val="006B2099"/>
    <w:rsid w:val="006B2283"/>
    <w:rsid w:val="006B2994"/>
    <w:rsid w:val="006B2A51"/>
    <w:rsid w:val="006B2EEB"/>
    <w:rsid w:val="006B3930"/>
    <w:rsid w:val="006B3DBE"/>
    <w:rsid w:val="006B424C"/>
    <w:rsid w:val="006B4329"/>
    <w:rsid w:val="006B49CD"/>
    <w:rsid w:val="006B4B55"/>
    <w:rsid w:val="006B50CF"/>
    <w:rsid w:val="006B528F"/>
    <w:rsid w:val="006B56C6"/>
    <w:rsid w:val="006B5AA5"/>
    <w:rsid w:val="006B695A"/>
    <w:rsid w:val="006B70C9"/>
    <w:rsid w:val="006B7277"/>
    <w:rsid w:val="006B7F40"/>
    <w:rsid w:val="006C03B8"/>
    <w:rsid w:val="006C0588"/>
    <w:rsid w:val="006C12E1"/>
    <w:rsid w:val="006C29D7"/>
    <w:rsid w:val="006C2D02"/>
    <w:rsid w:val="006C2FBE"/>
    <w:rsid w:val="006C32F5"/>
    <w:rsid w:val="006C36B3"/>
    <w:rsid w:val="006C385B"/>
    <w:rsid w:val="006C3BFD"/>
    <w:rsid w:val="006C405C"/>
    <w:rsid w:val="006C4BBA"/>
    <w:rsid w:val="006C4E5C"/>
    <w:rsid w:val="006C5022"/>
    <w:rsid w:val="006C545C"/>
    <w:rsid w:val="006C54D5"/>
    <w:rsid w:val="006C58DF"/>
    <w:rsid w:val="006C59FF"/>
    <w:rsid w:val="006C5B25"/>
    <w:rsid w:val="006C5D25"/>
    <w:rsid w:val="006C5EC9"/>
    <w:rsid w:val="006C6059"/>
    <w:rsid w:val="006C65D0"/>
    <w:rsid w:val="006C7522"/>
    <w:rsid w:val="006C7576"/>
    <w:rsid w:val="006D07F1"/>
    <w:rsid w:val="006D0AF4"/>
    <w:rsid w:val="006D0EF3"/>
    <w:rsid w:val="006D11D7"/>
    <w:rsid w:val="006D139D"/>
    <w:rsid w:val="006D1544"/>
    <w:rsid w:val="006D22F5"/>
    <w:rsid w:val="006D269B"/>
    <w:rsid w:val="006D302E"/>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AC3"/>
    <w:rsid w:val="006E6DFE"/>
    <w:rsid w:val="006E6E5E"/>
    <w:rsid w:val="006E786C"/>
    <w:rsid w:val="006E7D3B"/>
    <w:rsid w:val="006F028F"/>
    <w:rsid w:val="006F09C2"/>
    <w:rsid w:val="006F0CF9"/>
    <w:rsid w:val="006F0D29"/>
    <w:rsid w:val="006F0E91"/>
    <w:rsid w:val="006F1B70"/>
    <w:rsid w:val="006F2504"/>
    <w:rsid w:val="006F2D4D"/>
    <w:rsid w:val="006F341D"/>
    <w:rsid w:val="006F3B3A"/>
    <w:rsid w:val="006F43CD"/>
    <w:rsid w:val="006F46CB"/>
    <w:rsid w:val="006F487D"/>
    <w:rsid w:val="006F4DF8"/>
    <w:rsid w:val="006F4FB3"/>
    <w:rsid w:val="006F58D4"/>
    <w:rsid w:val="006F5C9A"/>
    <w:rsid w:val="006F5CAA"/>
    <w:rsid w:val="006F5E69"/>
    <w:rsid w:val="006F65ED"/>
    <w:rsid w:val="006F71DC"/>
    <w:rsid w:val="006F796C"/>
    <w:rsid w:val="006F7B5A"/>
    <w:rsid w:val="006F7BC8"/>
    <w:rsid w:val="00700142"/>
    <w:rsid w:val="00700998"/>
    <w:rsid w:val="00700AC8"/>
    <w:rsid w:val="00701012"/>
    <w:rsid w:val="007013F1"/>
    <w:rsid w:val="00701A05"/>
    <w:rsid w:val="00701CC8"/>
    <w:rsid w:val="00702402"/>
    <w:rsid w:val="007028CD"/>
    <w:rsid w:val="00703123"/>
    <w:rsid w:val="007033A5"/>
    <w:rsid w:val="0070346E"/>
    <w:rsid w:val="00703660"/>
    <w:rsid w:val="00704647"/>
    <w:rsid w:val="00704736"/>
    <w:rsid w:val="00704EDB"/>
    <w:rsid w:val="00704F58"/>
    <w:rsid w:val="00705BC2"/>
    <w:rsid w:val="00705F8A"/>
    <w:rsid w:val="00706101"/>
    <w:rsid w:val="0070666D"/>
    <w:rsid w:val="00706B8A"/>
    <w:rsid w:val="00706DAD"/>
    <w:rsid w:val="00706DF5"/>
    <w:rsid w:val="00706FAA"/>
    <w:rsid w:val="0070766F"/>
    <w:rsid w:val="007076EA"/>
    <w:rsid w:val="007079B4"/>
    <w:rsid w:val="00707ADF"/>
    <w:rsid w:val="00707D61"/>
    <w:rsid w:val="007104E3"/>
    <w:rsid w:val="00710EB0"/>
    <w:rsid w:val="007118CA"/>
    <w:rsid w:val="00711D31"/>
    <w:rsid w:val="00712287"/>
    <w:rsid w:val="0071247E"/>
    <w:rsid w:val="00712772"/>
    <w:rsid w:val="00712843"/>
    <w:rsid w:val="0071351A"/>
    <w:rsid w:val="00713CF5"/>
    <w:rsid w:val="007140A8"/>
    <w:rsid w:val="00714750"/>
    <w:rsid w:val="007148D3"/>
    <w:rsid w:val="00715234"/>
    <w:rsid w:val="0071551B"/>
    <w:rsid w:val="00715638"/>
    <w:rsid w:val="00715A32"/>
    <w:rsid w:val="00715B9A"/>
    <w:rsid w:val="00715F84"/>
    <w:rsid w:val="0071600C"/>
    <w:rsid w:val="007161DA"/>
    <w:rsid w:val="007163B5"/>
    <w:rsid w:val="00717166"/>
    <w:rsid w:val="00717413"/>
    <w:rsid w:val="007208F7"/>
    <w:rsid w:val="00720CB6"/>
    <w:rsid w:val="007211FD"/>
    <w:rsid w:val="00721E95"/>
    <w:rsid w:val="00721FEC"/>
    <w:rsid w:val="007227FA"/>
    <w:rsid w:val="007228EC"/>
    <w:rsid w:val="00722977"/>
    <w:rsid w:val="00723001"/>
    <w:rsid w:val="007245A0"/>
    <w:rsid w:val="00724649"/>
    <w:rsid w:val="00724AE1"/>
    <w:rsid w:val="00724CAE"/>
    <w:rsid w:val="00724FC1"/>
    <w:rsid w:val="00725161"/>
    <w:rsid w:val="00725300"/>
    <w:rsid w:val="007256CD"/>
    <w:rsid w:val="00725B07"/>
    <w:rsid w:val="00726EA6"/>
    <w:rsid w:val="00727208"/>
    <w:rsid w:val="00727299"/>
    <w:rsid w:val="00727680"/>
    <w:rsid w:val="00727D2C"/>
    <w:rsid w:val="0073054C"/>
    <w:rsid w:val="00730604"/>
    <w:rsid w:val="00730C7D"/>
    <w:rsid w:val="00731066"/>
    <w:rsid w:val="0073190B"/>
    <w:rsid w:val="00731A6F"/>
    <w:rsid w:val="00731F6D"/>
    <w:rsid w:val="007326DE"/>
    <w:rsid w:val="00733042"/>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37F10"/>
    <w:rsid w:val="0074063A"/>
    <w:rsid w:val="00740E58"/>
    <w:rsid w:val="007412BA"/>
    <w:rsid w:val="00741368"/>
    <w:rsid w:val="007427AE"/>
    <w:rsid w:val="00743761"/>
    <w:rsid w:val="00743A91"/>
    <w:rsid w:val="00743B80"/>
    <w:rsid w:val="00744207"/>
    <w:rsid w:val="007445A0"/>
    <w:rsid w:val="007451E7"/>
    <w:rsid w:val="0074524B"/>
    <w:rsid w:val="0074545D"/>
    <w:rsid w:val="00745DD0"/>
    <w:rsid w:val="00746608"/>
    <w:rsid w:val="00746CE2"/>
    <w:rsid w:val="00746DE6"/>
    <w:rsid w:val="00746EAC"/>
    <w:rsid w:val="007471D5"/>
    <w:rsid w:val="007474A3"/>
    <w:rsid w:val="00747D8B"/>
    <w:rsid w:val="00747E40"/>
    <w:rsid w:val="00751228"/>
    <w:rsid w:val="00751B00"/>
    <w:rsid w:val="00752C50"/>
    <w:rsid w:val="0075324D"/>
    <w:rsid w:val="007540AD"/>
    <w:rsid w:val="007543CB"/>
    <w:rsid w:val="00755EC7"/>
    <w:rsid w:val="007565C6"/>
    <w:rsid w:val="00756F2A"/>
    <w:rsid w:val="007571E1"/>
    <w:rsid w:val="007575D7"/>
    <w:rsid w:val="00757F5E"/>
    <w:rsid w:val="007602E4"/>
    <w:rsid w:val="007604B2"/>
    <w:rsid w:val="00760AE5"/>
    <w:rsid w:val="00760C05"/>
    <w:rsid w:val="00761966"/>
    <w:rsid w:val="007619D7"/>
    <w:rsid w:val="00761C8C"/>
    <w:rsid w:val="007623FB"/>
    <w:rsid w:val="0076319A"/>
    <w:rsid w:val="00763B30"/>
    <w:rsid w:val="00764213"/>
    <w:rsid w:val="00764724"/>
    <w:rsid w:val="00764AF3"/>
    <w:rsid w:val="00764BD6"/>
    <w:rsid w:val="007651FB"/>
    <w:rsid w:val="00765281"/>
    <w:rsid w:val="00766BAD"/>
    <w:rsid w:val="00767740"/>
    <w:rsid w:val="00770099"/>
    <w:rsid w:val="00770226"/>
    <w:rsid w:val="00771706"/>
    <w:rsid w:val="00771AA0"/>
    <w:rsid w:val="0077213F"/>
    <w:rsid w:val="007729F8"/>
    <w:rsid w:val="00772C20"/>
    <w:rsid w:val="007731AF"/>
    <w:rsid w:val="007731FC"/>
    <w:rsid w:val="00773FB6"/>
    <w:rsid w:val="007742A3"/>
    <w:rsid w:val="00774CC1"/>
    <w:rsid w:val="00774F23"/>
    <w:rsid w:val="007750D5"/>
    <w:rsid w:val="007755F2"/>
    <w:rsid w:val="007756F8"/>
    <w:rsid w:val="00775856"/>
    <w:rsid w:val="007758EB"/>
    <w:rsid w:val="00776971"/>
    <w:rsid w:val="00776B09"/>
    <w:rsid w:val="00776BF0"/>
    <w:rsid w:val="00777A21"/>
    <w:rsid w:val="007801CE"/>
    <w:rsid w:val="007808CF"/>
    <w:rsid w:val="007812F3"/>
    <w:rsid w:val="0078177E"/>
    <w:rsid w:val="00781F5C"/>
    <w:rsid w:val="00782868"/>
    <w:rsid w:val="00782DF0"/>
    <w:rsid w:val="00782F54"/>
    <w:rsid w:val="0078304C"/>
    <w:rsid w:val="007831A1"/>
    <w:rsid w:val="00783210"/>
    <w:rsid w:val="00783673"/>
    <w:rsid w:val="00783878"/>
    <w:rsid w:val="00783E38"/>
    <w:rsid w:val="00783E52"/>
    <w:rsid w:val="00783F0B"/>
    <w:rsid w:val="0078417D"/>
    <w:rsid w:val="007845D1"/>
    <w:rsid w:val="00784F1F"/>
    <w:rsid w:val="0078527A"/>
    <w:rsid w:val="00785490"/>
    <w:rsid w:val="0078563C"/>
    <w:rsid w:val="00785863"/>
    <w:rsid w:val="00785889"/>
    <w:rsid w:val="00785A15"/>
    <w:rsid w:val="00785D29"/>
    <w:rsid w:val="007866D5"/>
    <w:rsid w:val="00786C41"/>
    <w:rsid w:val="00786E64"/>
    <w:rsid w:val="00786ECC"/>
    <w:rsid w:val="00787349"/>
    <w:rsid w:val="00787850"/>
    <w:rsid w:val="00790D34"/>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A94"/>
    <w:rsid w:val="007A0E6E"/>
    <w:rsid w:val="007A1CB3"/>
    <w:rsid w:val="007A23F2"/>
    <w:rsid w:val="007A2553"/>
    <w:rsid w:val="007A27AD"/>
    <w:rsid w:val="007A306F"/>
    <w:rsid w:val="007A32B0"/>
    <w:rsid w:val="007A43A6"/>
    <w:rsid w:val="007A4B72"/>
    <w:rsid w:val="007A57A2"/>
    <w:rsid w:val="007A58A6"/>
    <w:rsid w:val="007A5EED"/>
    <w:rsid w:val="007A61D2"/>
    <w:rsid w:val="007A6261"/>
    <w:rsid w:val="007A6495"/>
    <w:rsid w:val="007A64AE"/>
    <w:rsid w:val="007A6F2F"/>
    <w:rsid w:val="007A7053"/>
    <w:rsid w:val="007B080A"/>
    <w:rsid w:val="007B1A8A"/>
    <w:rsid w:val="007B1DDA"/>
    <w:rsid w:val="007B2953"/>
    <w:rsid w:val="007B29DB"/>
    <w:rsid w:val="007B35ED"/>
    <w:rsid w:val="007B3D2D"/>
    <w:rsid w:val="007B437F"/>
    <w:rsid w:val="007B485F"/>
    <w:rsid w:val="007B4C34"/>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B03"/>
    <w:rsid w:val="007C3D18"/>
    <w:rsid w:val="007C459E"/>
    <w:rsid w:val="007C4B39"/>
    <w:rsid w:val="007C5D47"/>
    <w:rsid w:val="007C60BF"/>
    <w:rsid w:val="007C61AB"/>
    <w:rsid w:val="007C6A07"/>
    <w:rsid w:val="007C7280"/>
    <w:rsid w:val="007C75A1"/>
    <w:rsid w:val="007C77A5"/>
    <w:rsid w:val="007D0217"/>
    <w:rsid w:val="007D04E5"/>
    <w:rsid w:val="007D05DB"/>
    <w:rsid w:val="007D06DB"/>
    <w:rsid w:val="007D08CC"/>
    <w:rsid w:val="007D1E22"/>
    <w:rsid w:val="007D236C"/>
    <w:rsid w:val="007D261C"/>
    <w:rsid w:val="007D28AC"/>
    <w:rsid w:val="007D2F17"/>
    <w:rsid w:val="007D4508"/>
    <w:rsid w:val="007D5247"/>
    <w:rsid w:val="007D5358"/>
    <w:rsid w:val="007D5809"/>
    <w:rsid w:val="007D5858"/>
    <w:rsid w:val="007D5901"/>
    <w:rsid w:val="007D6354"/>
    <w:rsid w:val="007D65F7"/>
    <w:rsid w:val="007D6C7C"/>
    <w:rsid w:val="007D7526"/>
    <w:rsid w:val="007E0747"/>
    <w:rsid w:val="007E252D"/>
    <w:rsid w:val="007E2FA0"/>
    <w:rsid w:val="007E3EF5"/>
    <w:rsid w:val="007E4610"/>
    <w:rsid w:val="007E4715"/>
    <w:rsid w:val="007E4946"/>
    <w:rsid w:val="007E4D98"/>
    <w:rsid w:val="007E4E18"/>
    <w:rsid w:val="007E4E81"/>
    <w:rsid w:val="007E505B"/>
    <w:rsid w:val="007E52B2"/>
    <w:rsid w:val="007E533C"/>
    <w:rsid w:val="007E53BD"/>
    <w:rsid w:val="007E5A27"/>
    <w:rsid w:val="007E5AC5"/>
    <w:rsid w:val="007E602F"/>
    <w:rsid w:val="007E6709"/>
    <w:rsid w:val="007E6C12"/>
    <w:rsid w:val="007E7091"/>
    <w:rsid w:val="007E7475"/>
    <w:rsid w:val="007E7B32"/>
    <w:rsid w:val="007E7E03"/>
    <w:rsid w:val="007F090E"/>
    <w:rsid w:val="007F11B5"/>
    <w:rsid w:val="007F12B6"/>
    <w:rsid w:val="007F142E"/>
    <w:rsid w:val="007F164A"/>
    <w:rsid w:val="007F1726"/>
    <w:rsid w:val="007F17C2"/>
    <w:rsid w:val="007F1FEA"/>
    <w:rsid w:val="007F2363"/>
    <w:rsid w:val="007F3F4A"/>
    <w:rsid w:val="007F42E1"/>
    <w:rsid w:val="007F4904"/>
    <w:rsid w:val="007F5988"/>
    <w:rsid w:val="007F7D15"/>
    <w:rsid w:val="007F7D2E"/>
    <w:rsid w:val="007F7F41"/>
    <w:rsid w:val="0080009E"/>
    <w:rsid w:val="0080035F"/>
    <w:rsid w:val="0080079E"/>
    <w:rsid w:val="008008A2"/>
    <w:rsid w:val="00800A4C"/>
    <w:rsid w:val="00801562"/>
    <w:rsid w:val="0080187F"/>
    <w:rsid w:val="00801959"/>
    <w:rsid w:val="00801CC4"/>
    <w:rsid w:val="0080253D"/>
    <w:rsid w:val="008028DC"/>
    <w:rsid w:val="00802A60"/>
    <w:rsid w:val="00802DEB"/>
    <w:rsid w:val="0080325D"/>
    <w:rsid w:val="00803546"/>
    <w:rsid w:val="0080360A"/>
    <w:rsid w:val="008036C5"/>
    <w:rsid w:val="00803FAE"/>
    <w:rsid w:val="008046DA"/>
    <w:rsid w:val="008050F5"/>
    <w:rsid w:val="00805143"/>
    <w:rsid w:val="008052C1"/>
    <w:rsid w:val="00805927"/>
    <w:rsid w:val="0080605F"/>
    <w:rsid w:val="00806572"/>
    <w:rsid w:val="00807786"/>
    <w:rsid w:val="00807DE9"/>
    <w:rsid w:val="008101B0"/>
    <w:rsid w:val="008103DD"/>
    <w:rsid w:val="00810A16"/>
    <w:rsid w:val="00810C92"/>
    <w:rsid w:val="00810F8A"/>
    <w:rsid w:val="008113AE"/>
    <w:rsid w:val="008115C7"/>
    <w:rsid w:val="008117F7"/>
    <w:rsid w:val="00811FCB"/>
    <w:rsid w:val="00812515"/>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5BA9"/>
    <w:rsid w:val="00817196"/>
    <w:rsid w:val="0081757C"/>
    <w:rsid w:val="0081769D"/>
    <w:rsid w:val="00820715"/>
    <w:rsid w:val="008213E6"/>
    <w:rsid w:val="008216C3"/>
    <w:rsid w:val="00821960"/>
    <w:rsid w:val="00821C42"/>
    <w:rsid w:val="008235DB"/>
    <w:rsid w:val="008238A0"/>
    <w:rsid w:val="008240DA"/>
    <w:rsid w:val="0082461E"/>
    <w:rsid w:val="00824AB4"/>
    <w:rsid w:val="00824BFB"/>
    <w:rsid w:val="00824F71"/>
    <w:rsid w:val="00825AB5"/>
    <w:rsid w:val="00825C42"/>
    <w:rsid w:val="00825D25"/>
    <w:rsid w:val="00825D9F"/>
    <w:rsid w:val="00825EEF"/>
    <w:rsid w:val="00825F51"/>
    <w:rsid w:val="00826FF8"/>
    <w:rsid w:val="008276CD"/>
    <w:rsid w:val="00827825"/>
    <w:rsid w:val="00827CAB"/>
    <w:rsid w:val="00827D6F"/>
    <w:rsid w:val="00830677"/>
    <w:rsid w:val="00830E87"/>
    <w:rsid w:val="0083207E"/>
    <w:rsid w:val="008326C1"/>
    <w:rsid w:val="008328DA"/>
    <w:rsid w:val="0083391C"/>
    <w:rsid w:val="00833938"/>
    <w:rsid w:val="00834B8C"/>
    <w:rsid w:val="00834C82"/>
    <w:rsid w:val="0083565C"/>
    <w:rsid w:val="00835837"/>
    <w:rsid w:val="008360AC"/>
    <w:rsid w:val="008376AC"/>
    <w:rsid w:val="0083778B"/>
    <w:rsid w:val="00837829"/>
    <w:rsid w:val="00837B36"/>
    <w:rsid w:val="00840C25"/>
    <w:rsid w:val="00840F75"/>
    <w:rsid w:val="00841446"/>
    <w:rsid w:val="008427B2"/>
    <w:rsid w:val="00842A83"/>
    <w:rsid w:val="00842B22"/>
    <w:rsid w:val="00843FEE"/>
    <w:rsid w:val="008443C2"/>
    <w:rsid w:val="008444AB"/>
    <w:rsid w:val="008444E8"/>
    <w:rsid w:val="008444E9"/>
    <w:rsid w:val="0084493A"/>
    <w:rsid w:val="00844E80"/>
    <w:rsid w:val="00845BE3"/>
    <w:rsid w:val="00845CF3"/>
    <w:rsid w:val="00845E1A"/>
    <w:rsid w:val="00845E3B"/>
    <w:rsid w:val="0084655B"/>
    <w:rsid w:val="00846698"/>
    <w:rsid w:val="00846CB9"/>
    <w:rsid w:val="00846DF4"/>
    <w:rsid w:val="00846EE2"/>
    <w:rsid w:val="00846FE7"/>
    <w:rsid w:val="0084761A"/>
    <w:rsid w:val="00847D83"/>
    <w:rsid w:val="00847FDD"/>
    <w:rsid w:val="008500C9"/>
    <w:rsid w:val="00851238"/>
    <w:rsid w:val="00851274"/>
    <w:rsid w:val="008512C6"/>
    <w:rsid w:val="00851C3F"/>
    <w:rsid w:val="008529CC"/>
    <w:rsid w:val="00852F25"/>
    <w:rsid w:val="00853055"/>
    <w:rsid w:val="0085390B"/>
    <w:rsid w:val="00853D42"/>
    <w:rsid w:val="00854DF6"/>
    <w:rsid w:val="00855845"/>
    <w:rsid w:val="00855C27"/>
    <w:rsid w:val="00855D6B"/>
    <w:rsid w:val="0085639A"/>
    <w:rsid w:val="00856476"/>
    <w:rsid w:val="0085648F"/>
    <w:rsid w:val="008568F5"/>
    <w:rsid w:val="00856911"/>
    <w:rsid w:val="008569B3"/>
    <w:rsid w:val="00857C50"/>
    <w:rsid w:val="008601DF"/>
    <w:rsid w:val="0086099B"/>
    <w:rsid w:val="0086143D"/>
    <w:rsid w:val="00861B66"/>
    <w:rsid w:val="00861D8C"/>
    <w:rsid w:val="00861FEA"/>
    <w:rsid w:val="0086242F"/>
    <w:rsid w:val="00862B9A"/>
    <w:rsid w:val="00862F37"/>
    <w:rsid w:val="00863363"/>
    <w:rsid w:val="00863537"/>
    <w:rsid w:val="008637D7"/>
    <w:rsid w:val="00863C5D"/>
    <w:rsid w:val="00863D2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237"/>
    <w:rsid w:val="00873470"/>
    <w:rsid w:val="008735D7"/>
    <w:rsid w:val="00873921"/>
    <w:rsid w:val="008739E4"/>
    <w:rsid w:val="00873A44"/>
    <w:rsid w:val="00874312"/>
    <w:rsid w:val="0087437C"/>
    <w:rsid w:val="008743D3"/>
    <w:rsid w:val="00874AA6"/>
    <w:rsid w:val="008759A0"/>
    <w:rsid w:val="00875BD1"/>
    <w:rsid w:val="00875CD7"/>
    <w:rsid w:val="00876329"/>
    <w:rsid w:val="00876B4D"/>
    <w:rsid w:val="00876C18"/>
    <w:rsid w:val="00877943"/>
    <w:rsid w:val="00877F18"/>
    <w:rsid w:val="0088074B"/>
    <w:rsid w:val="00880792"/>
    <w:rsid w:val="00880FCF"/>
    <w:rsid w:val="00881313"/>
    <w:rsid w:val="00881595"/>
    <w:rsid w:val="008816D0"/>
    <w:rsid w:val="00881CDD"/>
    <w:rsid w:val="00882349"/>
    <w:rsid w:val="00882549"/>
    <w:rsid w:val="00883005"/>
    <w:rsid w:val="00883020"/>
    <w:rsid w:val="008833F8"/>
    <w:rsid w:val="0088399A"/>
    <w:rsid w:val="008846AC"/>
    <w:rsid w:val="008846F9"/>
    <w:rsid w:val="008848F9"/>
    <w:rsid w:val="00885BC0"/>
    <w:rsid w:val="00886835"/>
    <w:rsid w:val="00886D00"/>
    <w:rsid w:val="00886D44"/>
    <w:rsid w:val="00886F61"/>
    <w:rsid w:val="00887183"/>
    <w:rsid w:val="00887B43"/>
    <w:rsid w:val="00887F1B"/>
    <w:rsid w:val="00890526"/>
    <w:rsid w:val="008907CA"/>
    <w:rsid w:val="008908F3"/>
    <w:rsid w:val="00891245"/>
    <w:rsid w:val="008913FE"/>
    <w:rsid w:val="00891DA1"/>
    <w:rsid w:val="00892CFF"/>
    <w:rsid w:val="00892F7F"/>
    <w:rsid w:val="00893161"/>
    <w:rsid w:val="0089347C"/>
    <w:rsid w:val="008947E4"/>
    <w:rsid w:val="00894A88"/>
    <w:rsid w:val="00894BC5"/>
    <w:rsid w:val="00895310"/>
    <w:rsid w:val="00895386"/>
    <w:rsid w:val="00895C27"/>
    <w:rsid w:val="00896985"/>
    <w:rsid w:val="0089757A"/>
    <w:rsid w:val="00897BA6"/>
    <w:rsid w:val="008A0210"/>
    <w:rsid w:val="008A08E0"/>
    <w:rsid w:val="008A0B24"/>
    <w:rsid w:val="008A0B9C"/>
    <w:rsid w:val="008A166F"/>
    <w:rsid w:val="008A1F6A"/>
    <w:rsid w:val="008A21FF"/>
    <w:rsid w:val="008A2698"/>
    <w:rsid w:val="008A2947"/>
    <w:rsid w:val="008A2CE2"/>
    <w:rsid w:val="008A30AC"/>
    <w:rsid w:val="008A30BD"/>
    <w:rsid w:val="008A3AE2"/>
    <w:rsid w:val="008A3C17"/>
    <w:rsid w:val="008A4275"/>
    <w:rsid w:val="008A44B8"/>
    <w:rsid w:val="008A4796"/>
    <w:rsid w:val="008A47F6"/>
    <w:rsid w:val="008A4944"/>
    <w:rsid w:val="008A4C51"/>
    <w:rsid w:val="008A4E29"/>
    <w:rsid w:val="008A4F62"/>
    <w:rsid w:val="008A5183"/>
    <w:rsid w:val="008A51A8"/>
    <w:rsid w:val="008A5447"/>
    <w:rsid w:val="008A547F"/>
    <w:rsid w:val="008A54C7"/>
    <w:rsid w:val="008A560A"/>
    <w:rsid w:val="008A618B"/>
    <w:rsid w:val="008A620C"/>
    <w:rsid w:val="008A646C"/>
    <w:rsid w:val="008A6A00"/>
    <w:rsid w:val="008A6AB7"/>
    <w:rsid w:val="008A6C28"/>
    <w:rsid w:val="008A6CB7"/>
    <w:rsid w:val="008A76D3"/>
    <w:rsid w:val="008A77D8"/>
    <w:rsid w:val="008A7DE9"/>
    <w:rsid w:val="008B0483"/>
    <w:rsid w:val="008B120C"/>
    <w:rsid w:val="008B2932"/>
    <w:rsid w:val="008B3497"/>
    <w:rsid w:val="008B4535"/>
    <w:rsid w:val="008B45A3"/>
    <w:rsid w:val="008B4D4B"/>
    <w:rsid w:val="008B4EC8"/>
    <w:rsid w:val="008B5156"/>
    <w:rsid w:val="008B51A0"/>
    <w:rsid w:val="008B572D"/>
    <w:rsid w:val="008B592A"/>
    <w:rsid w:val="008B5D1A"/>
    <w:rsid w:val="008B6276"/>
    <w:rsid w:val="008B7465"/>
    <w:rsid w:val="008B7658"/>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4DD"/>
    <w:rsid w:val="008C386F"/>
    <w:rsid w:val="008C3A3B"/>
    <w:rsid w:val="008C3D46"/>
    <w:rsid w:val="008C48F8"/>
    <w:rsid w:val="008C4958"/>
    <w:rsid w:val="008C4BAA"/>
    <w:rsid w:val="008C4D22"/>
    <w:rsid w:val="008C4D46"/>
    <w:rsid w:val="008C5A3D"/>
    <w:rsid w:val="008C5C29"/>
    <w:rsid w:val="008C5CE2"/>
    <w:rsid w:val="008C636D"/>
    <w:rsid w:val="008C6571"/>
    <w:rsid w:val="008C6AE8"/>
    <w:rsid w:val="008C7573"/>
    <w:rsid w:val="008C7D4E"/>
    <w:rsid w:val="008C7F2C"/>
    <w:rsid w:val="008C7F46"/>
    <w:rsid w:val="008D058B"/>
    <w:rsid w:val="008D114A"/>
    <w:rsid w:val="008D13F8"/>
    <w:rsid w:val="008D1742"/>
    <w:rsid w:val="008D19AA"/>
    <w:rsid w:val="008D1FC0"/>
    <w:rsid w:val="008D224C"/>
    <w:rsid w:val="008D2E1D"/>
    <w:rsid w:val="008D2EBF"/>
    <w:rsid w:val="008D3299"/>
    <w:rsid w:val="008D32A9"/>
    <w:rsid w:val="008D34F1"/>
    <w:rsid w:val="008D39D8"/>
    <w:rsid w:val="008D42D1"/>
    <w:rsid w:val="008D4703"/>
    <w:rsid w:val="008D4FAD"/>
    <w:rsid w:val="008D517C"/>
    <w:rsid w:val="008D6225"/>
    <w:rsid w:val="008D680E"/>
    <w:rsid w:val="008D6D1A"/>
    <w:rsid w:val="008E018B"/>
    <w:rsid w:val="008E0383"/>
    <w:rsid w:val="008E07F9"/>
    <w:rsid w:val="008E0927"/>
    <w:rsid w:val="008E0DC8"/>
    <w:rsid w:val="008E0E1F"/>
    <w:rsid w:val="008E0F3F"/>
    <w:rsid w:val="008E10C0"/>
    <w:rsid w:val="008E1909"/>
    <w:rsid w:val="008E2A65"/>
    <w:rsid w:val="008E2E80"/>
    <w:rsid w:val="008E30B6"/>
    <w:rsid w:val="008E33E0"/>
    <w:rsid w:val="008E3C1B"/>
    <w:rsid w:val="008E3E1F"/>
    <w:rsid w:val="008E436E"/>
    <w:rsid w:val="008E4DF6"/>
    <w:rsid w:val="008E4E82"/>
    <w:rsid w:val="008E548A"/>
    <w:rsid w:val="008E54CF"/>
    <w:rsid w:val="008E54FD"/>
    <w:rsid w:val="008E5E7C"/>
    <w:rsid w:val="008E61F0"/>
    <w:rsid w:val="008E6321"/>
    <w:rsid w:val="008E64C2"/>
    <w:rsid w:val="008E6D79"/>
    <w:rsid w:val="008E6E06"/>
    <w:rsid w:val="008E6E68"/>
    <w:rsid w:val="008E715E"/>
    <w:rsid w:val="008E75BD"/>
    <w:rsid w:val="008E781E"/>
    <w:rsid w:val="008E7821"/>
    <w:rsid w:val="008E7A91"/>
    <w:rsid w:val="008E7ABB"/>
    <w:rsid w:val="008F0A25"/>
    <w:rsid w:val="008F0B19"/>
    <w:rsid w:val="008F197A"/>
    <w:rsid w:val="008F19BC"/>
    <w:rsid w:val="008F1E1B"/>
    <w:rsid w:val="008F1EAB"/>
    <w:rsid w:val="008F205C"/>
    <w:rsid w:val="008F3283"/>
    <w:rsid w:val="008F33DC"/>
    <w:rsid w:val="008F35A5"/>
    <w:rsid w:val="008F37D2"/>
    <w:rsid w:val="008F4050"/>
    <w:rsid w:val="008F477F"/>
    <w:rsid w:val="008F53D0"/>
    <w:rsid w:val="008F5522"/>
    <w:rsid w:val="008F6075"/>
    <w:rsid w:val="008F6B1A"/>
    <w:rsid w:val="008F6BDC"/>
    <w:rsid w:val="008F6F19"/>
    <w:rsid w:val="008F7390"/>
    <w:rsid w:val="008F7C08"/>
    <w:rsid w:val="009006B1"/>
    <w:rsid w:val="00900CA0"/>
    <w:rsid w:val="0090101A"/>
    <w:rsid w:val="00901243"/>
    <w:rsid w:val="0090151D"/>
    <w:rsid w:val="009015A5"/>
    <w:rsid w:val="00902491"/>
    <w:rsid w:val="00902BDA"/>
    <w:rsid w:val="00902E62"/>
    <w:rsid w:val="0090310A"/>
    <w:rsid w:val="0090336B"/>
    <w:rsid w:val="00903880"/>
    <w:rsid w:val="00903AB3"/>
    <w:rsid w:val="00903F0A"/>
    <w:rsid w:val="00903F57"/>
    <w:rsid w:val="00904602"/>
    <w:rsid w:val="00904F5D"/>
    <w:rsid w:val="00905214"/>
    <w:rsid w:val="00905285"/>
    <w:rsid w:val="009053AA"/>
    <w:rsid w:val="00905561"/>
    <w:rsid w:val="00905BDC"/>
    <w:rsid w:val="00906431"/>
    <w:rsid w:val="00906481"/>
    <w:rsid w:val="00906939"/>
    <w:rsid w:val="00906A8B"/>
    <w:rsid w:val="00906C12"/>
    <w:rsid w:val="0090796B"/>
    <w:rsid w:val="00907F37"/>
    <w:rsid w:val="00907F4E"/>
    <w:rsid w:val="00910390"/>
    <w:rsid w:val="009107DF"/>
    <w:rsid w:val="00910B7D"/>
    <w:rsid w:val="00911017"/>
    <w:rsid w:val="00911DFB"/>
    <w:rsid w:val="00912043"/>
    <w:rsid w:val="009121B5"/>
    <w:rsid w:val="009125E0"/>
    <w:rsid w:val="009132C6"/>
    <w:rsid w:val="0091386C"/>
    <w:rsid w:val="009139D9"/>
    <w:rsid w:val="00913A43"/>
    <w:rsid w:val="00913C79"/>
    <w:rsid w:val="00913C99"/>
    <w:rsid w:val="00913D7D"/>
    <w:rsid w:val="00914233"/>
    <w:rsid w:val="0091432D"/>
    <w:rsid w:val="009148D2"/>
    <w:rsid w:val="00914AD8"/>
    <w:rsid w:val="00914BC0"/>
    <w:rsid w:val="00914BCA"/>
    <w:rsid w:val="00914CC7"/>
    <w:rsid w:val="009155B4"/>
    <w:rsid w:val="00915F31"/>
    <w:rsid w:val="00916079"/>
    <w:rsid w:val="009164BD"/>
    <w:rsid w:val="0091691E"/>
    <w:rsid w:val="00916FCC"/>
    <w:rsid w:val="0091704A"/>
    <w:rsid w:val="00917191"/>
    <w:rsid w:val="0091767D"/>
    <w:rsid w:val="00917956"/>
    <w:rsid w:val="00917AA3"/>
    <w:rsid w:val="00917CE9"/>
    <w:rsid w:val="00917E2D"/>
    <w:rsid w:val="009201A7"/>
    <w:rsid w:val="0092027E"/>
    <w:rsid w:val="009202C6"/>
    <w:rsid w:val="00920BF2"/>
    <w:rsid w:val="0092137F"/>
    <w:rsid w:val="00922010"/>
    <w:rsid w:val="00922060"/>
    <w:rsid w:val="009221A0"/>
    <w:rsid w:val="0092265D"/>
    <w:rsid w:val="009226F0"/>
    <w:rsid w:val="0092270D"/>
    <w:rsid w:val="0092272E"/>
    <w:rsid w:val="00922BFE"/>
    <w:rsid w:val="009237EC"/>
    <w:rsid w:val="00923BD4"/>
    <w:rsid w:val="009252CE"/>
    <w:rsid w:val="0092533B"/>
    <w:rsid w:val="0092560F"/>
    <w:rsid w:val="00925846"/>
    <w:rsid w:val="00925878"/>
    <w:rsid w:val="00925CBD"/>
    <w:rsid w:val="00925CDF"/>
    <w:rsid w:val="00926BFE"/>
    <w:rsid w:val="00927AAE"/>
    <w:rsid w:val="00927FE2"/>
    <w:rsid w:val="00930E38"/>
    <w:rsid w:val="00930F8F"/>
    <w:rsid w:val="00931447"/>
    <w:rsid w:val="009318F9"/>
    <w:rsid w:val="00931BD9"/>
    <w:rsid w:val="00932130"/>
    <w:rsid w:val="00932952"/>
    <w:rsid w:val="00933367"/>
    <w:rsid w:val="00933E80"/>
    <w:rsid w:val="00934396"/>
    <w:rsid w:val="009349BB"/>
    <w:rsid w:val="00935A7F"/>
    <w:rsid w:val="00935D72"/>
    <w:rsid w:val="009400C3"/>
    <w:rsid w:val="00940103"/>
    <w:rsid w:val="009408F8"/>
    <w:rsid w:val="00940C00"/>
    <w:rsid w:val="00941121"/>
    <w:rsid w:val="00941636"/>
    <w:rsid w:val="0094165A"/>
    <w:rsid w:val="00942260"/>
    <w:rsid w:val="009426AD"/>
    <w:rsid w:val="00942743"/>
    <w:rsid w:val="00942D57"/>
    <w:rsid w:val="009433F1"/>
    <w:rsid w:val="009436AF"/>
    <w:rsid w:val="00943742"/>
    <w:rsid w:val="009437FB"/>
    <w:rsid w:val="00943838"/>
    <w:rsid w:val="00943A35"/>
    <w:rsid w:val="00943E3A"/>
    <w:rsid w:val="0094403B"/>
    <w:rsid w:val="00944A5E"/>
    <w:rsid w:val="0094503B"/>
    <w:rsid w:val="00945195"/>
    <w:rsid w:val="009455CF"/>
    <w:rsid w:val="00945630"/>
    <w:rsid w:val="00945C05"/>
    <w:rsid w:val="009460A6"/>
    <w:rsid w:val="0094627C"/>
    <w:rsid w:val="00946319"/>
    <w:rsid w:val="00946496"/>
    <w:rsid w:val="00946815"/>
    <w:rsid w:val="00946945"/>
    <w:rsid w:val="00947713"/>
    <w:rsid w:val="0094782B"/>
    <w:rsid w:val="00947CC8"/>
    <w:rsid w:val="00947D62"/>
    <w:rsid w:val="0095092C"/>
    <w:rsid w:val="00950DE7"/>
    <w:rsid w:val="00951806"/>
    <w:rsid w:val="00951A64"/>
    <w:rsid w:val="00951E53"/>
    <w:rsid w:val="00951FE9"/>
    <w:rsid w:val="0095278F"/>
    <w:rsid w:val="00953098"/>
    <w:rsid w:val="00953637"/>
    <w:rsid w:val="00953920"/>
    <w:rsid w:val="009539FB"/>
    <w:rsid w:val="00953D47"/>
    <w:rsid w:val="00954090"/>
    <w:rsid w:val="009541BE"/>
    <w:rsid w:val="0095461F"/>
    <w:rsid w:val="00954663"/>
    <w:rsid w:val="00954F7B"/>
    <w:rsid w:val="0095572D"/>
    <w:rsid w:val="009559ED"/>
    <w:rsid w:val="0095681E"/>
    <w:rsid w:val="00956901"/>
    <w:rsid w:val="00956A50"/>
    <w:rsid w:val="00956C2C"/>
    <w:rsid w:val="00956C96"/>
    <w:rsid w:val="009572D4"/>
    <w:rsid w:val="00957387"/>
    <w:rsid w:val="00957FA3"/>
    <w:rsid w:val="00960C35"/>
    <w:rsid w:val="0096117C"/>
    <w:rsid w:val="009615FF"/>
    <w:rsid w:val="00961921"/>
    <w:rsid w:val="00961DA2"/>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61D4"/>
    <w:rsid w:val="00967013"/>
    <w:rsid w:val="00967573"/>
    <w:rsid w:val="0096766E"/>
    <w:rsid w:val="00967764"/>
    <w:rsid w:val="00970A56"/>
    <w:rsid w:val="009713D9"/>
    <w:rsid w:val="00971837"/>
    <w:rsid w:val="0097188B"/>
    <w:rsid w:val="00971A83"/>
    <w:rsid w:val="00971CA8"/>
    <w:rsid w:val="00971F08"/>
    <w:rsid w:val="00972109"/>
    <w:rsid w:val="0097228A"/>
    <w:rsid w:val="009727F4"/>
    <w:rsid w:val="00972E1B"/>
    <w:rsid w:val="0097329C"/>
    <w:rsid w:val="00974A18"/>
    <w:rsid w:val="00974C50"/>
    <w:rsid w:val="00974D5A"/>
    <w:rsid w:val="009750C7"/>
    <w:rsid w:val="00975C97"/>
    <w:rsid w:val="00975CD6"/>
    <w:rsid w:val="00975D06"/>
    <w:rsid w:val="00976949"/>
    <w:rsid w:val="00976B34"/>
    <w:rsid w:val="00976D35"/>
    <w:rsid w:val="00977A89"/>
    <w:rsid w:val="00977F6E"/>
    <w:rsid w:val="00980477"/>
    <w:rsid w:val="009805BB"/>
    <w:rsid w:val="0098062F"/>
    <w:rsid w:val="009817BF"/>
    <w:rsid w:val="009817C7"/>
    <w:rsid w:val="00981923"/>
    <w:rsid w:val="00981C08"/>
    <w:rsid w:val="00981FD7"/>
    <w:rsid w:val="009820F4"/>
    <w:rsid w:val="00982E29"/>
    <w:rsid w:val="00983521"/>
    <w:rsid w:val="009835A1"/>
    <w:rsid w:val="00983851"/>
    <w:rsid w:val="00983B15"/>
    <w:rsid w:val="009840D2"/>
    <w:rsid w:val="009842FC"/>
    <w:rsid w:val="00984738"/>
    <w:rsid w:val="00985253"/>
    <w:rsid w:val="009853B3"/>
    <w:rsid w:val="00985796"/>
    <w:rsid w:val="00985879"/>
    <w:rsid w:val="009859F8"/>
    <w:rsid w:val="009863AE"/>
    <w:rsid w:val="00986635"/>
    <w:rsid w:val="009866A1"/>
    <w:rsid w:val="00986B3C"/>
    <w:rsid w:val="009870B6"/>
    <w:rsid w:val="00987F9C"/>
    <w:rsid w:val="009900E5"/>
    <w:rsid w:val="00990194"/>
    <w:rsid w:val="00990491"/>
    <w:rsid w:val="00990630"/>
    <w:rsid w:val="0099093F"/>
    <w:rsid w:val="009909CD"/>
    <w:rsid w:val="00990B5A"/>
    <w:rsid w:val="00991600"/>
    <w:rsid w:val="00991761"/>
    <w:rsid w:val="00991F7E"/>
    <w:rsid w:val="0099235B"/>
    <w:rsid w:val="00992A2C"/>
    <w:rsid w:val="00992C14"/>
    <w:rsid w:val="00992CDF"/>
    <w:rsid w:val="00992D87"/>
    <w:rsid w:val="00993321"/>
    <w:rsid w:val="0099374F"/>
    <w:rsid w:val="0099383B"/>
    <w:rsid w:val="00993BEF"/>
    <w:rsid w:val="00993D8D"/>
    <w:rsid w:val="00994309"/>
    <w:rsid w:val="0099495F"/>
    <w:rsid w:val="00994B02"/>
    <w:rsid w:val="00994DCA"/>
    <w:rsid w:val="009955D8"/>
    <w:rsid w:val="00995692"/>
    <w:rsid w:val="00995B06"/>
    <w:rsid w:val="00995BBE"/>
    <w:rsid w:val="0099603E"/>
    <w:rsid w:val="009965BD"/>
    <w:rsid w:val="0099682A"/>
    <w:rsid w:val="009969EA"/>
    <w:rsid w:val="00996BDC"/>
    <w:rsid w:val="009970DD"/>
    <w:rsid w:val="009977EF"/>
    <w:rsid w:val="009A005D"/>
    <w:rsid w:val="009A01DD"/>
    <w:rsid w:val="009A0722"/>
    <w:rsid w:val="009A0FAB"/>
    <w:rsid w:val="009A0FBA"/>
    <w:rsid w:val="009A13D5"/>
    <w:rsid w:val="009A1601"/>
    <w:rsid w:val="009A173D"/>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A7CC2"/>
    <w:rsid w:val="009B0D91"/>
    <w:rsid w:val="009B1731"/>
    <w:rsid w:val="009B261E"/>
    <w:rsid w:val="009B3104"/>
    <w:rsid w:val="009B396D"/>
    <w:rsid w:val="009B3AC2"/>
    <w:rsid w:val="009B3B95"/>
    <w:rsid w:val="009B3BD4"/>
    <w:rsid w:val="009B4103"/>
    <w:rsid w:val="009B44CE"/>
    <w:rsid w:val="009B45BC"/>
    <w:rsid w:val="009B4A4D"/>
    <w:rsid w:val="009B4DA5"/>
    <w:rsid w:val="009B4DF4"/>
    <w:rsid w:val="009B4E5C"/>
    <w:rsid w:val="009B564E"/>
    <w:rsid w:val="009B5C2A"/>
    <w:rsid w:val="009B63E2"/>
    <w:rsid w:val="009B6602"/>
    <w:rsid w:val="009B6662"/>
    <w:rsid w:val="009B6871"/>
    <w:rsid w:val="009B6CBC"/>
    <w:rsid w:val="009B6F63"/>
    <w:rsid w:val="009B6F97"/>
    <w:rsid w:val="009B74F5"/>
    <w:rsid w:val="009B7AA5"/>
    <w:rsid w:val="009B7ADC"/>
    <w:rsid w:val="009B7B75"/>
    <w:rsid w:val="009B7E87"/>
    <w:rsid w:val="009C0587"/>
    <w:rsid w:val="009C153C"/>
    <w:rsid w:val="009C19B7"/>
    <w:rsid w:val="009C1FA8"/>
    <w:rsid w:val="009C205A"/>
    <w:rsid w:val="009C273D"/>
    <w:rsid w:val="009C2BC5"/>
    <w:rsid w:val="009C2DAB"/>
    <w:rsid w:val="009C30B2"/>
    <w:rsid w:val="009C3701"/>
    <w:rsid w:val="009C3EC5"/>
    <w:rsid w:val="009C403E"/>
    <w:rsid w:val="009C4923"/>
    <w:rsid w:val="009C5410"/>
    <w:rsid w:val="009C5948"/>
    <w:rsid w:val="009C5A31"/>
    <w:rsid w:val="009C618F"/>
    <w:rsid w:val="009C62EF"/>
    <w:rsid w:val="009C659F"/>
    <w:rsid w:val="009C6698"/>
    <w:rsid w:val="009C6AD8"/>
    <w:rsid w:val="009C6B59"/>
    <w:rsid w:val="009C6D8B"/>
    <w:rsid w:val="009C742A"/>
    <w:rsid w:val="009C78AC"/>
    <w:rsid w:val="009C79D4"/>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30D"/>
    <w:rsid w:val="009D67C7"/>
    <w:rsid w:val="009D6C0B"/>
    <w:rsid w:val="009D703C"/>
    <w:rsid w:val="009D718F"/>
    <w:rsid w:val="009D7675"/>
    <w:rsid w:val="009D7788"/>
    <w:rsid w:val="009D7E42"/>
    <w:rsid w:val="009E0213"/>
    <w:rsid w:val="009E068F"/>
    <w:rsid w:val="009E07DE"/>
    <w:rsid w:val="009E0B6D"/>
    <w:rsid w:val="009E0C0A"/>
    <w:rsid w:val="009E0D19"/>
    <w:rsid w:val="009E23F6"/>
    <w:rsid w:val="009E298A"/>
    <w:rsid w:val="009E35DB"/>
    <w:rsid w:val="009E3889"/>
    <w:rsid w:val="009E3C52"/>
    <w:rsid w:val="009E3E9F"/>
    <w:rsid w:val="009E3F28"/>
    <w:rsid w:val="009E4004"/>
    <w:rsid w:val="009E47A3"/>
    <w:rsid w:val="009E5D88"/>
    <w:rsid w:val="009E602D"/>
    <w:rsid w:val="009E642F"/>
    <w:rsid w:val="009E6A70"/>
    <w:rsid w:val="009E6AD5"/>
    <w:rsid w:val="009E7CEA"/>
    <w:rsid w:val="009F0211"/>
    <w:rsid w:val="009F0327"/>
    <w:rsid w:val="009F0370"/>
    <w:rsid w:val="009F08F3"/>
    <w:rsid w:val="009F09EF"/>
    <w:rsid w:val="009F0A74"/>
    <w:rsid w:val="009F1967"/>
    <w:rsid w:val="009F1A8F"/>
    <w:rsid w:val="009F2089"/>
    <w:rsid w:val="009F2AE7"/>
    <w:rsid w:val="009F2AF7"/>
    <w:rsid w:val="009F2B2C"/>
    <w:rsid w:val="009F2E03"/>
    <w:rsid w:val="009F344F"/>
    <w:rsid w:val="009F3AEE"/>
    <w:rsid w:val="009F3B1B"/>
    <w:rsid w:val="009F3C3D"/>
    <w:rsid w:val="009F469F"/>
    <w:rsid w:val="009F6C12"/>
    <w:rsid w:val="009F6E68"/>
    <w:rsid w:val="009F72F9"/>
    <w:rsid w:val="009F753B"/>
    <w:rsid w:val="009F780C"/>
    <w:rsid w:val="009F7BDB"/>
    <w:rsid w:val="009F7C5C"/>
    <w:rsid w:val="009F7DAD"/>
    <w:rsid w:val="00A00254"/>
    <w:rsid w:val="00A0026D"/>
    <w:rsid w:val="00A0039D"/>
    <w:rsid w:val="00A0060F"/>
    <w:rsid w:val="00A012FB"/>
    <w:rsid w:val="00A021CA"/>
    <w:rsid w:val="00A02377"/>
    <w:rsid w:val="00A02D6D"/>
    <w:rsid w:val="00A02FBF"/>
    <w:rsid w:val="00A0325B"/>
    <w:rsid w:val="00A03A96"/>
    <w:rsid w:val="00A03D5B"/>
    <w:rsid w:val="00A04232"/>
    <w:rsid w:val="00A04367"/>
    <w:rsid w:val="00A047D2"/>
    <w:rsid w:val="00A048A8"/>
    <w:rsid w:val="00A04968"/>
    <w:rsid w:val="00A04DCB"/>
    <w:rsid w:val="00A05B47"/>
    <w:rsid w:val="00A06DB0"/>
    <w:rsid w:val="00A079D6"/>
    <w:rsid w:val="00A1079C"/>
    <w:rsid w:val="00A10F17"/>
    <w:rsid w:val="00A10FBB"/>
    <w:rsid w:val="00A110BC"/>
    <w:rsid w:val="00A11BA9"/>
    <w:rsid w:val="00A12492"/>
    <w:rsid w:val="00A13DD6"/>
    <w:rsid w:val="00A13E54"/>
    <w:rsid w:val="00A1420D"/>
    <w:rsid w:val="00A144B1"/>
    <w:rsid w:val="00A147FB"/>
    <w:rsid w:val="00A149B8"/>
    <w:rsid w:val="00A15385"/>
    <w:rsid w:val="00A15531"/>
    <w:rsid w:val="00A164E3"/>
    <w:rsid w:val="00A1686A"/>
    <w:rsid w:val="00A16D58"/>
    <w:rsid w:val="00A16D7C"/>
    <w:rsid w:val="00A16EE6"/>
    <w:rsid w:val="00A17F63"/>
    <w:rsid w:val="00A200EF"/>
    <w:rsid w:val="00A20E4F"/>
    <w:rsid w:val="00A2149F"/>
    <w:rsid w:val="00A214F4"/>
    <w:rsid w:val="00A2162A"/>
    <w:rsid w:val="00A2193B"/>
    <w:rsid w:val="00A21B62"/>
    <w:rsid w:val="00A22263"/>
    <w:rsid w:val="00A229BF"/>
    <w:rsid w:val="00A22EE1"/>
    <w:rsid w:val="00A2351A"/>
    <w:rsid w:val="00A23DFC"/>
    <w:rsid w:val="00A23F25"/>
    <w:rsid w:val="00A24349"/>
    <w:rsid w:val="00A24E1F"/>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2797"/>
    <w:rsid w:val="00A33041"/>
    <w:rsid w:val="00A33887"/>
    <w:rsid w:val="00A33EF5"/>
    <w:rsid w:val="00A34314"/>
    <w:rsid w:val="00A3431B"/>
    <w:rsid w:val="00A3448A"/>
    <w:rsid w:val="00A35160"/>
    <w:rsid w:val="00A35469"/>
    <w:rsid w:val="00A35D03"/>
    <w:rsid w:val="00A35EC7"/>
    <w:rsid w:val="00A36297"/>
    <w:rsid w:val="00A36474"/>
    <w:rsid w:val="00A36676"/>
    <w:rsid w:val="00A368B2"/>
    <w:rsid w:val="00A36CE3"/>
    <w:rsid w:val="00A36EAD"/>
    <w:rsid w:val="00A3755F"/>
    <w:rsid w:val="00A37E7B"/>
    <w:rsid w:val="00A40343"/>
    <w:rsid w:val="00A408D4"/>
    <w:rsid w:val="00A40E1E"/>
    <w:rsid w:val="00A419C2"/>
    <w:rsid w:val="00A41E2B"/>
    <w:rsid w:val="00A41F36"/>
    <w:rsid w:val="00A42250"/>
    <w:rsid w:val="00A4252A"/>
    <w:rsid w:val="00A4264A"/>
    <w:rsid w:val="00A42F6A"/>
    <w:rsid w:val="00A43013"/>
    <w:rsid w:val="00A4318D"/>
    <w:rsid w:val="00A43E2C"/>
    <w:rsid w:val="00A43ECE"/>
    <w:rsid w:val="00A453DB"/>
    <w:rsid w:val="00A45AD5"/>
    <w:rsid w:val="00A45B74"/>
    <w:rsid w:val="00A45BB0"/>
    <w:rsid w:val="00A45C40"/>
    <w:rsid w:val="00A460E8"/>
    <w:rsid w:val="00A4658F"/>
    <w:rsid w:val="00A4665B"/>
    <w:rsid w:val="00A4678B"/>
    <w:rsid w:val="00A469EB"/>
    <w:rsid w:val="00A469ED"/>
    <w:rsid w:val="00A46A95"/>
    <w:rsid w:val="00A47A09"/>
    <w:rsid w:val="00A47E64"/>
    <w:rsid w:val="00A50156"/>
    <w:rsid w:val="00A50F41"/>
    <w:rsid w:val="00A5140E"/>
    <w:rsid w:val="00A51D60"/>
    <w:rsid w:val="00A51E32"/>
    <w:rsid w:val="00A51F20"/>
    <w:rsid w:val="00A51FE3"/>
    <w:rsid w:val="00A522DB"/>
    <w:rsid w:val="00A523A0"/>
    <w:rsid w:val="00A5250C"/>
    <w:rsid w:val="00A525A0"/>
    <w:rsid w:val="00A5296C"/>
    <w:rsid w:val="00A52B3E"/>
    <w:rsid w:val="00A52E1D"/>
    <w:rsid w:val="00A52F16"/>
    <w:rsid w:val="00A5341A"/>
    <w:rsid w:val="00A54350"/>
    <w:rsid w:val="00A54A43"/>
    <w:rsid w:val="00A5575D"/>
    <w:rsid w:val="00A55844"/>
    <w:rsid w:val="00A55EE6"/>
    <w:rsid w:val="00A56674"/>
    <w:rsid w:val="00A56945"/>
    <w:rsid w:val="00A56C21"/>
    <w:rsid w:val="00A57099"/>
    <w:rsid w:val="00A5717D"/>
    <w:rsid w:val="00A57D9D"/>
    <w:rsid w:val="00A601E5"/>
    <w:rsid w:val="00A60DBF"/>
    <w:rsid w:val="00A60FAC"/>
    <w:rsid w:val="00A6126F"/>
    <w:rsid w:val="00A61499"/>
    <w:rsid w:val="00A6178F"/>
    <w:rsid w:val="00A623D0"/>
    <w:rsid w:val="00A62703"/>
    <w:rsid w:val="00A62C1F"/>
    <w:rsid w:val="00A62D3C"/>
    <w:rsid w:val="00A63483"/>
    <w:rsid w:val="00A63868"/>
    <w:rsid w:val="00A64603"/>
    <w:rsid w:val="00A647D1"/>
    <w:rsid w:val="00A64DD4"/>
    <w:rsid w:val="00A650FB"/>
    <w:rsid w:val="00A65943"/>
    <w:rsid w:val="00A660AC"/>
    <w:rsid w:val="00A66720"/>
    <w:rsid w:val="00A670EF"/>
    <w:rsid w:val="00A67D49"/>
    <w:rsid w:val="00A67E6C"/>
    <w:rsid w:val="00A705D7"/>
    <w:rsid w:val="00A70E77"/>
    <w:rsid w:val="00A71528"/>
    <w:rsid w:val="00A71A52"/>
    <w:rsid w:val="00A71B99"/>
    <w:rsid w:val="00A71E0A"/>
    <w:rsid w:val="00A71E1E"/>
    <w:rsid w:val="00A7246D"/>
    <w:rsid w:val="00A72E81"/>
    <w:rsid w:val="00A73989"/>
    <w:rsid w:val="00A739D0"/>
    <w:rsid w:val="00A73D7E"/>
    <w:rsid w:val="00A746CE"/>
    <w:rsid w:val="00A74AA4"/>
    <w:rsid w:val="00A74F7D"/>
    <w:rsid w:val="00A750D2"/>
    <w:rsid w:val="00A7545C"/>
    <w:rsid w:val="00A754EE"/>
    <w:rsid w:val="00A75A61"/>
    <w:rsid w:val="00A761D4"/>
    <w:rsid w:val="00A773F0"/>
    <w:rsid w:val="00A776B4"/>
    <w:rsid w:val="00A77A4C"/>
    <w:rsid w:val="00A77EC4"/>
    <w:rsid w:val="00A80633"/>
    <w:rsid w:val="00A807B8"/>
    <w:rsid w:val="00A812A6"/>
    <w:rsid w:val="00A81391"/>
    <w:rsid w:val="00A82369"/>
    <w:rsid w:val="00A83B47"/>
    <w:rsid w:val="00A8445F"/>
    <w:rsid w:val="00A84B92"/>
    <w:rsid w:val="00A852ED"/>
    <w:rsid w:val="00A8531C"/>
    <w:rsid w:val="00A85A38"/>
    <w:rsid w:val="00A85D63"/>
    <w:rsid w:val="00A86DEC"/>
    <w:rsid w:val="00A871A3"/>
    <w:rsid w:val="00A8722C"/>
    <w:rsid w:val="00A8722D"/>
    <w:rsid w:val="00A877A9"/>
    <w:rsid w:val="00A902C9"/>
    <w:rsid w:val="00A909C6"/>
    <w:rsid w:val="00A91C4C"/>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1AA"/>
    <w:rsid w:val="00AA05E2"/>
    <w:rsid w:val="00AA100E"/>
    <w:rsid w:val="00AA1D8A"/>
    <w:rsid w:val="00AA1ED6"/>
    <w:rsid w:val="00AA1F4C"/>
    <w:rsid w:val="00AA23DA"/>
    <w:rsid w:val="00AA241E"/>
    <w:rsid w:val="00AA27F7"/>
    <w:rsid w:val="00AA2BC0"/>
    <w:rsid w:val="00AA2D9C"/>
    <w:rsid w:val="00AA3748"/>
    <w:rsid w:val="00AA446F"/>
    <w:rsid w:val="00AA4B64"/>
    <w:rsid w:val="00AA51D6"/>
    <w:rsid w:val="00AA548E"/>
    <w:rsid w:val="00AA5D17"/>
    <w:rsid w:val="00AA6E9D"/>
    <w:rsid w:val="00AA71B9"/>
    <w:rsid w:val="00AA76CD"/>
    <w:rsid w:val="00AA78F0"/>
    <w:rsid w:val="00AB0338"/>
    <w:rsid w:val="00AB04D2"/>
    <w:rsid w:val="00AB0694"/>
    <w:rsid w:val="00AB0BC8"/>
    <w:rsid w:val="00AB0F7A"/>
    <w:rsid w:val="00AB11CA"/>
    <w:rsid w:val="00AB1387"/>
    <w:rsid w:val="00AB14D9"/>
    <w:rsid w:val="00AB186E"/>
    <w:rsid w:val="00AB19C7"/>
    <w:rsid w:val="00AB1B76"/>
    <w:rsid w:val="00AB1C41"/>
    <w:rsid w:val="00AB2D06"/>
    <w:rsid w:val="00AB3137"/>
    <w:rsid w:val="00AB32E4"/>
    <w:rsid w:val="00AB3583"/>
    <w:rsid w:val="00AB3B29"/>
    <w:rsid w:val="00AB4AB8"/>
    <w:rsid w:val="00AB4BAA"/>
    <w:rsid w:val="00AB5469"/>
    <w:rsid w:val="00AB655E"/>
    <w:rsid w:val="00AB693B"/>
    <w:rsid w:val="00AB6CBA"/>
    <w:rsid w:val="00AB6EAE"/>
    <w:rsid w:val="00AB6F16"/>
    <w:rsid w:val="00AB7008"/>
    <w:rsid w:val="00AB77AF"/>
    <w:rsid w:val="00AB78D6"/>
    <w:rsid w:val="00AB7DA2"/>
    <w:rsid w:val="00AC007F"/>
    <w:rsid w:val="00AC06B0"/>
    <w:rsid w:val="00AC0CFD"/>
    <w:rsid w:val="00AC1352"/>
    <w:rsid w:val="00AC158C"/>
    <w:rsid w:val="00AC1AB7"/>
    <w:rsid w:val="00AC1D55"/>
    <w:rsid w:val="00AC2E48"/>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84E"/>
    <w:rsid w:val="00AD7A9A"/>
    <w:rsid w:val="00AD7ABF"/>
    <w:rsid w:val="00AD7D2A"/>
    <w:rsid w:val="00AD7F4A"/>
    <w:rsid w:val="00AE0072"/>
    <w:rsid w:val="00AE01BF"/>
    <w:rsid w:val="00AE0416"/>
    <w:rsid w:val="00AE0455"/>
    <w:rsid w:val="00AE04E3"/>
    <w:rsid w:val="00AE0535"/>
    <w:rsid w:val="00AE0A60"/>
    <w:rsid w:val="00AE150B"/>
    <w:rsid w:val="00AE1722"/>
    <w:rsid w:val="00AE1849"/>
    <w:rsid w:val="00AE19F1"/>
    <w:rsid w:val="00AE2313"/>
    <w:rsid w:val="00AE27AC"/>
    <w:rsid w:val="00AE34E7"/>
    <w:rsid w:val="00AE360D"/>
    <w:rsid w:val="00AE39D2"/>
    <w:rsid w:val="00AE3D3C"/>
    <w:rsid w:val="00AE3F9A"/>
    <w:rsid w:val="00AE3FA0"/>
    <w:rsid w:val="00AE40E0"/>
    <w:rsid w:val="00AE4DBA"/>
    <w:rsid w:val="00AE4F07"/>
    <w:rsid w:val="00AE5783"/>
    <w:rsid w:val="00AE71F0"/>
    <w:rsid w:val="00AE7707"/>
    <w:rsid w:val="00AF0006"/>
    <w:rsid w:val="00AF0F3A"/>
    <w:rsid w:val="00AF104B"/>
    <w:rsid w:val="00AF1A4D"/>
    <w:rsid w:val="00AF1C5D"/>
    <w:rsid w:val="00AF1E22"/>
    <w:rsid w:val="00AF271A"/>
    <w:rsid w:val="00AF3219"/>
    <w:rsid w:val="00AF3576"/>
    <w:rsid w:val="00AF42D7"/>
    <w:rsid w:val="00AF474B"/>
    <w:rsid w:val="00AF4AFF"/>
    <w:rsid w:val="00AF530A"/>
    <w:rsid w:val="00AF5708"/>
    <w:rsid w:val="00AF5C00"/>
    <w:rsid w:val="00AF643F"/>
    <w:rsid w:val="00AF6DA0"/>
    <w:rsid w:val="00AF795D"/>
    <w:rsid w:val="00B006FE"/>
    <w:rsid w:val="00B007CB"/>
    <w:rsid w:val="00B00A65"/>
    <w:rsid w:val="00B00C8E"/>
    <w:rsid w:val="00B025DB"/>
    <w:rsid w:val="00B02AA9"/>
    <w:rsid w:val="00B02D93"/>
    <w:rsid w:val="00B02F32"/>
    <w:rsid w:val="00B02FA3"/>
    <w:rsid w:val="00B03281"/>
    <w:rsid w:val="00B047BD"/>
    <w:rsid w:val="00B04883"/>
    <w:rsid w:val="00B04F0D"/>
    <w:rsid w:val="00B04F67"/>
    <w:rsid w:val="00B05084"/>
    <w:rsid w:val="00B050EC"/>
    <w:rsid w:val="00B05732"/>
    <w:rsid w:val="00B058CE"/>
    <w:rsid w:val="00B05E15"/>
    <w:rsid w:val="00B06FE7"/>
    <w:rsid w:val="00B07223"/>
    <w:rsid w:val="00B10477"/>
    <w:rsid w:val="00B10ACB"/>
    <w:rsid w:val="00B10EEB"/>
    <w:rsid w:val="00B11356"/>
    <w:rsid w:val="00B11379"/>
    <w:rsid w:val="00B1177A"/>
    <w:rsid w:val="00B11D83"/>
    <w:rsid w:val="00B12447"/>
    <w:rsid w:val="00B128C5"/>
    <w:rsid w:val="00B13163"/>
    <w:rsid w:val="00B132FF"/>
    <w:rsid w:val="00B143FA"/>
    <w:rsid w:val="00B146E4"/>
    <w:rsid w:val="00B14B52"/>
    <w:rsid w:val="00B1561E"/>
    <w:rsid w:val="00B15781"/>
    <w:rsid w:val="00B157F9"/>
    <w:rsid w:val="00B159ED"/>
    <w:rsid w:val="00B16527"/>
    <w:rsid w:val="00B168FB"/>
    <w:rsid w:val="00B169C0"/>
    <w:rsid w:val="00B1739D"/>
    <w:rsid w:val="00B17846"/>
    <w:rsid w:val="00B17D61"/>
    <w:rsid w:val="00B200BB"/>
    <w:rsid w:val="00B200EB"/>
    <w:rsid w:val="00B20256"/>
    <w:rsid w:val="00B206FF"/>
    <w:rsid w:val="00B20783"/>
    <w:rsid w:val="00B2091E"/>
    <w:rsid w:val="00B20D09"/>
    <w:rsid w:val="00B20DD9"/>
    <w:rsid w:val="00B21002"/>
    <w:rsid w:val="00B21D5E"/>
    <w:rsid w:val="00B220EB"/>
    <w:rsid w:val="00B223A0"/>
    <w:rsid w:val="00B22634"/>
    <w:rsid w:val="00B231A3"/>
    <w:rsid w:val="00B233DF"/>
    <w:rsid w:val="00B23473"/>
    <w:rsid w:val="00B23755"/>
    <w:rsid w:val="00B23D38"/>
    <w:rsid w:val="00B2409E"/>
    <w:rsid w:val="00B24598"/>
    <w:rsid w:val="00B24D34"/>
    <w:rsid w:val="00B24EF8"/>
    <w:rsid w:val="00B25A7A"/>
    <w:rsid w:val="00B25C41"/>
    <w:rsid w:val="00B263DB"/>
    <w:rsid w:val="00B26C1E"/>
    <w:rsid w:val="00B2763F"/>
    <w:rsid w:val="00B276B4"/>
    <w:rsid w:val="00B27AAC"/>
    <w:rsid w:val="00B27EF6"/>
    <w:rsid w:val="00B27F4F"/>
    <w:rsid w:val="00B30016"/>
    <w:rsid w:val="00B30309"/>
    <w:rsid w:val="00B30462"/>
    <w:rsid w:val="00B30887"/>
    <w:rsid w:val="00B30929"/>
    <w:rsid w:val="00B30D68"/>
    <w:rsid w:val="00B31023"/>
    <w:rsid w:val="00B318DF"/>
    <w:rsid w:val="00B31A54"/>
    <w:rsid w:val="00B31A5E"/>
    <w:rsid w:val="00B32210"/>
    <w:rsid w:val="00B3262E"/>
    <w:rsid w:val="00B327BA"/>
    <w:rsid w:val="00B32BC1"/>
    <w:rsid w:val="00B337BC"/>
    <w:rsid w:val="00B344A9"/>
    <w:rsid w:val="00B34A46"/>
    <w:rsid w:val="00B356CB"/>
    <w:rsid w:val="00B356F8"/>
    <w:rsid w:val="00B35997"/>
    <w:rsid w:val="00B35999"/>
    <w:rsid w:val="00B35B30"/>
    <w:rsid w:val="00B3612A"/>
    <w:rsid w:val="00B3635D"/>
    <w:rsid w:val="00B36F25"/>
    <w:rsid w:val="00B36F3A"/>
    <w:rsid w:val="00B372AA"/>
    <w:rsid w:val="00B40445"/>
    <w:rsid w:val="00B40B51"/>
    <w:rsid w:val="00B41888"/>
    <w:rsid w:val="00B41AD9"/>
    <w:rsid w:val="00B420D7"/>
    <w:rsid w:val="00B42A9D"/>
    <w:rsid w:val="00B439BD"/>
    <w:rsid w:val="00B44019"/>
    <w:rsid w:val="00B44348"/>
    <w:rsid w:val="00B44A42"/>
    <w:rsid w:val="00B44B37"/>
    <w:rsid w:val="00B45A52"/>
    <w:rsid w:val="00B46175"/>
    <w:rsid w:val="00B46E1E"/>
    <w:rsid w:val="00B47435"/>
    <w:rsid w:val="00B477B8"/>
    <w:rsid w:val="00B47803"/>
    <w:rsid w:val="00B4791A"/>
    <w:rsid w:val="00B47C29"/>
    <w:rsid w:val="00B47D21"/>
    <w:rsid w:val="00B50916"/>
    <w:rsid w:val="00B51008"/>
    <w:rsid w:val="00B51031"/>
    <w:rsid w:val="00B513D7"/>
    <w:rsid w:val="00B51902"/>
    <w:rsid w:val="00B51D73"/>
    <w:rsid w:val="00B52318"/>
    <w:rsid w:val="00B5286A"/>
    <w:rsid w:val="00B52D7F"/>
    <w:rsid w:val="00B53485"/>
    <w:rsid w:val="00B537CE"/>
    <w:rsid w:val="00B547FA"/>
    <w:rsid w:val="00B54858"/>
    <w:rsid w:val="00B556DC"/>
    <w:rsid w:val="00B5574D"/>
    <w:rsid w:val="00B5577A"/>
    <w:rsid w:val="00B55CB5"/>
    <w:rsid w:val="00B56C53"/>
    <w:rsid w:val="00B57004"/>
    <w:rsid w:val="00B57291"/>
    <w:rsid w:val="00B575E0"/>
    <w:rsid w:val="00B57A4E"/>
    <w:rsid w:val="00B57B83"/>
    <w:rsid w:val="00B57D38"/>
    <w:rsid w:val="00B57D49"/>
    <w:rsid w:val="00B57FF9"/>
    <w:rsid w:val="00B60031"/>
    <w:rsid w:val="00B60762"/>
    <w:rsid w:val="00B609C0"/>
    <w:rsid w:val="00B60BB3"/>
    <w:rsid w:val="00B60D89"/>
    <w:rsid w:val="00B6157E"/>
    <w:rsid w:val="00B61696"/>
    <w:rsid w:val="00B62BEF"/>
    <w:rsid w:val="00B63658"/>
    <w:rsid w:val="00B63B96"/>
    <w:rsid w:val="00B63CEF"/>
    <w:rsid w:val="00B641D7"/>
    <w:rsid w:val="00B64357"/>
    <w:rsid w:val="00B64A5E"/>
    <w:rsid w:val="00B64B37"/>
    <w:rsid w:val="00B6594A"/>
    <w:rsid w:val="00B65A30"/>
    <w:rsid w:val="00B66456"/>
    <w:rsid w:val="00B664BF"/>
    <w:rsid w:val="00B664C7"/>
    <w:rsid w:val="00B66E9F"/>
    <w:rsid w:val="00B66F4E"/>
    <w:rsid w:val="00B7019D"/>
    <w:rsid w:val="00B7285B"/>
    <w:rsid w:val="00B72868"/>
    <w:rsid w:val="00B72E7F"/>
    <w:rsid w:val="00B7331C"/>
    <w:rsid w:val="00B73583"/>
    <w:rsid w:val="00B739F6"/>
    <w:rsid w:val="00B74198"/>
    <w:rsid w:val="00B75F5A"/>
    <w:rsid w:val="00B76283"/>
    <w:rsid w:val="00B76D2A"/>
    <w:rsid w:val="00B77094"/>
    <w:rsid w:val="00B777F2"/>
    <w:rsid w:val="00B77EC9"/>
    <w:rsid w:val="00B77FFB"/>
    <w:rsid w:val="00B80E88"/>
    <w:rsid w:val="00B81462"/>
    <w:rsid w:val="00B81A7B"/>
    <w:rsid w:val="00B81FF6"/>
    <w:rsid w:val="00B8209E"/>
    <w:rsid w:val="00B837BC"/>
    <w:rsid w:val="00B83969"/>
    <w:rsid w:val="00B8397C"/>
    <w:rsid w:val="00B84C08"/>
    <w:rsid w:val="00B85203"/>
    <w:rsid w:val="00B852E5"/>
    <w:rsid w:val="00B8573A"/>
    <w:rsid w:val="00B85920"/>
    <w:rsid w:val="00B85DE5"/>
    <w:rsid w:val="00B85F45"/>
    <w:rsid w:val="00B85F55"/>
    <w:rsid w:val="00B85F9D"/>
    <w:rsid w:val="00B863E8"/>
    <w:rsid w:val="00B866B2"/>
    <w:rsid w:val="00B86D43"/>
    <w:rsid w:val="00B870C6"/>
    <w:rsid w:val="00B87A0F"/>
    <w:rsid w:val="00B9021E"/>
    <w:rsid w:val="00B905A2"/>
    <w:rsid w:val="00B909B5"/>
    <w:rsid w:val="00B90BFF"/>
    <w:rsid w:val="00B90F73"/>
    <w:rsid w:val="00B911CA"/>
    <w:rsid w:val="00B91449"/>
    <w:rsid w:val="00B915F9"/>
    <w:rsid w:val="00B917F9"/>
    <w:rsid w:val="00B91D9E"/>
    <w:rsid w:val="00B92703"/>
    <w:rsid w:val="00B92CED"/>
    <w:rsid w:val="00B92FF8"/>
    <w:rsid w:val="00B9318F"/>
    <w:rsid w:val="00B93454"/>
    <w:rsid w:val="00B93A56"/>
    <w:rsid w:val="00B93B59"/>
    <w:rsid w:val="00B93E70"/>
    <w:rsid w:val="00B9401E"/>
    <w:rsid w:val="00B9406A"/>
    <w:rsid w:val="00B94619"/>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2ABF"/>
    <w:rsid w:val="00BA33E1"/>
    <w:rsid w:val="00BA4E8B"/>
    <w:rsid w:val="00BA5484"/>
    <w:rsid w:val="00BA552C"/>
    <w:rsid w:val="00BA56D2"/>
    <w:rsid w:val="00BA5887"/>
    <w:rsid w:val="00BA58F5"/>
    <w:rsid w:val="00BA6F8B"/>
    <w:rsid w:val="00BA70BB"/>
    <w:rsid w:val="00BA76E0"/>
    <w:rsid w:val="00BB0416"/>
    <w:rsid w:val="00BB0A24"/>
    <w:rsid w:val="00BB0DE4"/>
    <w:rsid w:val="00BB0F54"/>
    <w:rsid w:val="00BB1B23"/>
    <w:rsid w:val="00BB21B4"/>
    <w:rsid w:val="00BB2863"/>
    <w:rsid w:val="00BB2A25"/>
    <w:rsid w:val="00BB2B8E"/>
    <w:rsid w:val="00BB2BED"/>
    <w:rsid w:val="00BB2EEF"/>
    <w:rsid w:val="00BB30F3"/>
    <w:rsid w:val="00BB3CD1"/>
    <w:rsid w:val="00BB3E6B"/>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8C7"/>
    <w:rsid w:val="00BC1A21"/>
    <w:rsid w:val="00BC1B66"/>
    <w:rsid w:val="00BC2494"/>
    <w:rsid w:val="00BC3579"/>
    <w:rsid w:val="00BC3F00"/>
    <w:rsid w:val="00BC43BA"/>
    <w:rsid w:val="00BC4D2E"/>
    <w:rsid w:val="00BC4E54"/>
    <w:rsid w:val="00BC5699"/>
    <w:rsid w:val="00BC57FC"/>
    <w:rsid w:val="00BC67E7"/>
    <w:rsid w:val="00BC6DA7"/>
    <w:rsid w:val="00BC709B"/>
    <w:rsid w:val="00BC74D1"/>
    <w:rsid w:val="00BD0073"/>
    <w:rsid w:val="00BD0C3E"/>
    <w:rsid w:val="00BD3B2A"/>
    <w:rsid w:val="00BD48AC"/>
    <w:rsid w:val="00BD4A4B"/>
    <w:rsid w:val="00BD4AE4"/>
    <w:rsid w:val="00BD4B99"/>
    <w:rsid w:val="00BD4D91"/>
    <w:rsid w:val="00BD55BA"/>
    <w:rsid w:val="00BD5762"/>
    <w:rsid w:val="00BD5F1A"/>
    <w:rsid w:val="00BD7060"/>
    <w:rsid w:val="00BD7BFC"/>
    <w:rsid w:val="00BD7DE3"/>
    <w:rsid w:val="00BE079A"/>
    <w:rsid w:val="00BE1234"/>
    <w:rsid w:val="00BE1583"/>
    <w:rsid w:val="00BE1799"/>
    <w:rsid w:val="00BE1C72"/>
    <w:rsid w:val="00BE1CD1"/>
    <w:rsid w:val="00BE260D"/>
    <w:rsid w:val="00BE29A9"/>
    <w:rsid w:val="00BE2FA6"/>
    <w:rsid w:val="00BE333F"/>
    <w:rsid w:val="00BE35D4"/>
    <w:rsid w:val="00BE4265"/>
    <w:rsid w:val="00BE465C"/>
    <w:rsid w:val="00BE514C"/>
    <w:rsid w:val="00BE550C"/>
    <w:rsid w:val="00BE5CFC"/>
    <w:rsid w:val="00BE6040"/>
    <w:rsid w:val="00BE7406"/>
    <w:rsid w:val="00BE7603"/>
    <w:rsid w:val="00BE77BF"/>
    <w:rsid w:val="00BE78D7"/>
    <w:rsid w:val="00BF0650"/>
    <w:rsid w:val="00BF17FD"/>
    <w:rsid w:val="00BF192B"/>
    <w:rsid w:val="00BF1B09"/>
    <w:rsid w:val="00BF1EDF"/>
    <w:rsid w:val="00BF2BBD"/>
    <w:rsid w:val="00BF2D2D"/>
    <w:rsid w:val="00BF3279"/>
    <w:rsid w:val="00BF3F37"/>
    <w:rsid w:val="00BF427C"/>
    <w:rsid w:val="00BF48BE"/>
    <w:rsid w:val="00BF4AC0"/>
    <w:rsid w:val="00BF4BBF"/>
    <w:rsid w:val="00BF512B"/>
    <w:rsid w:val="00BF51F4"/>
    <w:rsid w:val="00BF6454"/>
    <w:rsid w:val="00BF657B"/>
    <w:rsid w:val="00BF6ADD"/>
    <w:rsid w:val="00BF6EEA"/>
    <w:rsid w:val="00BF6FD7"/>
    <w:rsid w:val="00BF70DB"/>
    <w:rsid w:val="00BF74C7"/>
    <w:rsid w:val="00C000FC"/>
    <w:rsid w:val="00C00CCF"/>
    <w:rsid w:val="00C00F57"/>
    <w:rsid w:val="00C014C1"/>
    <w:rsid w:val="00C014D9"/>
    <w:rsid w:val="00C015F1"/>
    <w:rsid w:val="00C01F33"/>
    <w:rsid w:val="00C02085"/>
    <w:rsid w:val="00C0209C"/>
    <w:rsid w:val="00C022B1"/>
    <w:rsid w:val="00C02309"/>
    <w:rsid w:val="00C02CC6"/>
    <w:rsid w:val="00C0342D"/>
    <w:rsid w:val="00C0353D"/>
    <w:rsid w:val="00C035C2"/>
    <w:rsid w:val="00C040F7"/>
    <w:rsid w:val="00C044AB"/>
    <w:rsid w:val="00C04C9F"/>
    <w:rsid w:val="00C05458"/>
    <w:rsid w:val="00C055C9"/>
    <w:rsid w:val="00C05706"/>
    <w:rsid w:val="00C05C3E"/>
    <w:rsid w:val="00C06071"/>
    <w:rsid w:val="00C063D5"/>
    <w:rsid w:val="00C07377"/>
    <w:rsid w:val="00C0744C"/>
    <w:rsid w:val="00C10478"/>
    <w:rsid w:val="00C109BC"/>
    <w:rsid w:val="00C10DEF"/>
    <w:rsid w:val="00C11103"/>
    <w:rsid w:val="00C11308"/>
    <w:rsid w:val="00C11633"/>
    <w:rsid w:val="00C11E09"/>
    <w:rsid w:val="00C11E79"/>
    <w:rsid w:val="00C12099"/>
    <w:rsid w:val="00C12107"/>
    <w:rsid w:val="00C12BB2"/>
    <w:rsid w:val="00C12D19"/>
    <w:rsid w:val="00C13905"/>
    <w:rsid w:val="00C13962"/>
    <w:rsid w:val="00C13EA3"/>
    <w:rsid w:val="00C14011"/>
    <w:rsid w:val="00C146BF"/>
    <w:rsid w:val="00C14D4B"/>
    <w:rsid w:val="00C14EA3"/>
    <w:rsid w:val="00C154BB"/>
    <w:rsid w:val="00C15911"/>
    <w:rsid w:val="00C15D1A"/>
    <w:rsid w:val="00C1608A"/>
    <w:rsid w:val="00C16757"/>
    <w:rsid w:val="00C17316"/>
    <w:rsid w:val="00C226CD"/>
    <w:rsid w:val="00C22A66"/>
    <w:rsid w:val="00C234AC"/>
    <w:rsid w:val="00C23EAD"/>
    <w:rsid w:val="00C24AA4"/>
    <w:rsid w:val="00C24D21"/>
    <w:rsid w:val="00C24FC1"/>
    <w:rsid w:val="00C25AB4"/>
    <w:rsid w:val="00C25C48"/>
    <w:rsid w:val="00C26007"/>
    <w:rsid w:val="00C2671D"/>
    <w:rsid w:val="00C26F46"/>
    <w:rsid w:val="00C26F65"/>
    <w:rsid w:val="00C27022"/>
    <w:rsid w:val="00C27091"/>
    <w:rsid w:val="00C27556"/>
    <w:rsid w:val="00C279B5"/>
    <w:rsid w:val="00C27C45"/>
    <w:rsid w:val="00C3137E"/>
    <w:rsid w:val="00C3171B"/>
    <w:rsid w:val="00C31BA5"/>
    <w:rsid w:val="00C31D66"/>
    <w:rsid w:val="00C3248C"/>
    <w:rsid w:val="00C329B5"/>
    <w:rsid w:val="00C32A24"/>
    <w:rsid w:val="00C32FA7"/>
    <w:rsid w:val="00C331F5"/>
    <w:rsid w:val="00C3321B"/>
    <w:rsid w:val="00C33FE6"/>
    <w:rsid w:val="00C3443D"/>
    <w:rsid w:val="00C34465"/>
    <w:rsid w:val="00C3457A"/>
    <w:rsid w:val="00C348D9"/>
    <w:rsid w:val="00C34D28"/>
    <w:rsid w:val="00C34D4F"/>
    <w:rsid w:val="00C34E1B"/>
    <w:rsid w:val="00C34E2A"/>
    <w:rsid w:val="00C34EA1"/>
    <w:rsid w:val="00C35901"/>
    <w:rsid w:val="00C35AAF"/>
    <w:rsid w:val="00C35D71"/>
    <w:rsid w:val="00C36539"/>
    <w:rsid w:val="00C3719D"/>
    <w:rsid w:val="00C375B4"/>
    <w:rsid w:val="00C376E6"/>
    <w:rsid w:val="00C3799A"/>
    <w:rsid w:val="00C4082F"/>
    <w:rsid w:val="00C40900"/>
    <w:rsid w:val="00C40976"/>
    <w:rsid w:val="00C41535"/>
    <w:rsid w:val="00C41E3D"/>
    <w:rsid w:val="00C41EB7"/>
    <w:rsid w:val="00C431D9"/>
    <w:rsid w:val="00C43A6C"/>
    <w:rsid w:val="00C43FCC"/>
    <w:rsid w:val="00C44972"/>
    <w:rsid w:val="00C44F4B"/>
    <w:rsid w:val="00C45739"/>
    <w:rsid w:val="00C4582B"/>
    <w:rsid w:val="00C45F08"/>
    <w:rsid w:val="00C46B7B"/>
    <w:rsid w:val="00C46EBB"/>
    <w:rsid w:val="00C46FD6"/>
    <w:rsid w:val="00C47EED"/>
    <w:rsid w:val="00C500B5"/>
    <w:rsid w:val="00C5010D"/>
    <w:rsid w:val="00C504D3"/>
    <w:rsid w:val="00C5097D"/>
    <w:rsid w:val="00C509EE"/>
    <w:rsid w:val="00C5105F"/>
    <w:rsid w:val="00C515C8"/>
    <w:rsid w:val="00C5269D"/>
    <w:rsid w:val="00C52B72"/>
    <w:rsid w:val="00C537C2"/>
    <w:rsid w:val="00C53AD2"/>
    <w:rsid w:val="00C53FA7"/>
    <w:rsid w:val="00C5403A"/>
    <w:rsid w:val="00C54995"/>
    <w:rsid w:val="00C54B76"/>
    <w:rsid w:val="00C54D41"/>
    <w:rsid w:val="00C54D88"/>
    <w:rsid w:val="00C550B0"/>
    <w:rsid w:val="00C55464"/>
    <w:rsid w:val="00C55D80"/>
    <w:rsid w:val="00C55E1C"/>
    <w:rsid w:val="00C56BDD"/>
    <w:rsid w:val="00C574E4"/>
    <w:rsid w:val="00C57901"/>
    <w:rsid w:val="00C57BE7"/>
    <w:rsid w:val="00C57C8C"/>
    <w:rsid w:val="00C57D8A"/>
    <w:rsid w:val="00C57E10"/>
    <w:rsid w:val="00C57E2F"/>
    <w:rsid w:val="00C60783"/>
    <w:rsid w:val="00C60F02"/>
    <w:rsid w:val="00C610C4"/>
    <w:rsid w:val="00C61623"/>
    <w:rsid w:val="00C61F29"/>
    <w:rsid w:val="00C62052"/>
    <w:rsid w:val="00C6223E"/>
    <w:rsid w:val="00C62910"/>
    <w:rsid w:val="00C62B74"/>
    <w:rsid w:val="00C62D71"/>
    <w:rsid w:val="00C634E4"/>
    <w:rsid w:val="00C63540"/>
    <w:rsid w:val="00C6360A"/>
    <w:rsid w:val="00C63C2C"/>
    <w:rsid w:val="00C63F84"/>
    <w:rsid w:val="00C63FCE"/>
    <w:rsid w:val="00C64672"/>
    <w:rsid w:val="00C654C6"/>
    <w:rsid w:val="00C65560"/>
    <w:rsid w:val="00C65765"/>
    <w:rsid w:val="00C65EBC"/>
    <w:rsid w:val="00C65F0C"/>
    <w:rsid w:val="00C6622C"/>
    <w:rsid w:val="00C66472"/>
    <w:rsid w:val="00C66638"/>
    <w:rsid w:val="00C668F7"/>
    <w:rsid w:val="00C6692D"/>
    <w:rsid w:val="00C66C33"/>
    <w:rsid w:val="00C66E53"/>
    <w:rsid w:val="00C66EB1"/>
    <w:rsid w:val="00C671CA"/>
    <w:rsid w:val="00C6761B"/>
    <w:rsid w:val="00C67D98"/>
    <w:rsid w:val="00C70697"/>
    <w:rsid w:val="00C70D2F"/>
    <w:rsid w:val="00C71287"/>
    <w:rsid w:val="00C728F3"/>
    <w:rsid w:val="00C72EF4"/>
    <w:rsid w:val="00C72F4E"/>
    <w:rsid w:val="00C737C7"/>
    <w:rsid w:val="00C73DC2"/>
    <w:rsid w:val="00C7412A"/>
    <w:rsid w:val="00C748B4"/>
    <w:rsid w:val="00C74AF9"/>
    <w:rsid w:val="00C754E8"/>
    <w:rsid w:val="00C755E3"/>
    <w:rsid w:val="00C75D2F"/>
    <w:rsid w:val="00C75E8A"/>
    <w:rsid w:val="00C7620C"/>
    <w:rsid w:val="00C76290"/>
    <w:rsid w:val="00C76360"/>
    <w:rsid w:val="00C76B3F"/>
    <w:rsid w:val="00C76D0F"/>
    <w:rsid w:val="00C76D90"/>
    <w:rsid w:val="00C76E3C"/>
    <w:rsid w:val="00C77624"/>
    <w:rsid w:val="00C77EC2"/>
    <w:rsid w:val="00C8085D"/>
    <w:rsid w:val="00C81568"/>
    <w:rsid w:val="00C82387"/>
    <w:rsid w:val="00C82443"/>
    <w:rsid w:val="00C82773"/>
    <w:rsid w:val="00C82DFE"/>
    <w:rsid w:val="00C830E3"/>
    <w:rsid w:val="00C83A87"/>
    <w:rsid w:val="00C84C4B"/>
    <w:rsid w:val="00C84DCA"/>
    <w:rsid w:val="00C857B3"/>
    <w:rsid w:val="00C85DC0"/>
    <w:rsid w:val="00C860EE"/>
    <w:rsid w:val="00C867C2"/>
    <w:rsid w:val="00C86CFF"/>
    <w:rsid w:val="00C87226"/>
    <w:rsid w:val="00C87AD6"/>
    <w:rsid w:val="00C87B8F"/>
    <w:rsid w:val="00C87BDE"/>
    <w:rsid w:val="00C90163"/>
    <w:rsid w:val="00C9027A"/>
    <w:rsid w:val="00C905A0"/>
    <w:rsid w:val="00C9068E"/>
    <w:rsid w:val="00C90B1C"/>
    <w:rsid w:val="00C91176"/>
    <w:rsid w:val="00C92214"/>
    <w:rsid w:val="00C929F7"/>
    <w:rsid w:val="00C93490"/>
    <w:rsid w:val="00C93BC6"/>
    <w:rsid w:val="00C93C4B"/>
    <w:rsid w:val="00C93ECC"/>
    <w:rsid w:val="00C94083"/>
    <w:rsid w:val="00C944AB"/>
    <w:rsid w:val="00C9469F"/>
    <w:rsid w:val="00C946CA"/>
    <w:rsid w:val="00C956A1"/>
    <w:rsid w:val="00C95B40"/>
    <w:rsid w:val="00C95F65"/>
    <w:rsid w:val="00C9620F"/>
    <w:rsid w:val="00C966F9"/>
    <w:rsid w:val="00C96B2C"/>
    <w:rsid w:val="00C97567"/>
    <w:rsid w:val="00C97A46"/>
    <w:rsid w:val="00C97A5F"/>
    <w:rsid w:val="00C97C4D"/>
    <w:rsid w:val="00C97C7B"/>
    <w:rsid w:val="00C97EA2"/>
    <w:rsid w:val="00CA0036"/>
    <w:rsid w:val="00CA05B5"/>
    <w:rsid w:val="00CA0A65"/>
    <w:rsid w:val="00CA0E87"/>
    <w:rsid w:val="00CA17EF"/>
    <w:rsid w:val="00CA1ED8"/>
    <w:rsid w:val="00CA2CE3"/>
    <w:rsid w:val="00CA3733"/>
    <w:rsid w:val="00CA384C"/>
    <w:rsid w:val="00CA38D6"/>
    <w:rsid w:val="00CA39A2"/>
    <w:rsid w:val="00CA3A68"/>
    <w:rsid w:val="00CA3DFD"/>
    <w:rsid w:val="00CA3E47"/>
    <w:rsid w:val="00CA4724"/>
    <w:rsid w:val="00CA487E"/>
    <w:rsid w:val="00CA4E1A"/>
    <w:rsid w:val="00CA4E58"/>
    <w:rsid w:val="00CA597E"/>
    <w:rsid w:val="00CA59E2"/>
    <w:rsid w:val="00CA5D20"/>
    <w:rsid w:val="00CA6781"/>
    <w:rsid w:val="00CA6AE8"/>
    <w:rsid w:val="00CA7C27"/>
    <w:rsid w:val="00CB0659"/>
    <w:rsid w:val="00CB0DFB"/>
    <w:rsid w:val="00CB0F89"/>
    <w:rsid w:val="00CB1845"/>
    <w:rsid w:val="00CB1E8C"/>
    <w:rsid w:val="00CB1F63"/>
    <w:rsid w:val="00CB2067"/>
    <w:rsid w:val="00CB37DE"/>
    <w:rsid w:val="00CB4899"/>
    <w:rsid w:val="00CB4B4A"/>
    <w:rsid w:val="00CB4D5A"/>
    <w:rsid w:val="00CB4EF3"/>
    <w:rsid w:val="00CB51D3"/>
    <w:rsid w:val="00CB61AA"/>
    <w:rsid w:val="00CB63CF"/>
    <w:rsid w:val="00CB6855"/>
    <w:rsid w:val="00CB6997"/>
    <w:rsid w:val="00CB79B1"/>
    <w:rsid w:val="00CC040E"/>
    <w:rsid w:val="00CC04D3"/>
    <w:rsid w:val="00CC05E6"/>
    <w:rsid w:val="00CC111F"/>
    <w:rsid w:val="00CC1E1C"/>
    <w:rsid w:val="00CC2A50"/>
    <w:rsid w:val="00CC2DF6"/>
    <w:rsid w:val="00CC2E87"/>
    <w:rsid w:val="00CC3806"/>
    <w:rsid w:val="00CC3E12"/>
    <w:rsid w:val="00CC3EA0"/>
    <w:rsid w:val="00CC4098"/>
    <w:rsid w:val="00CC40D3"/>
    <w:rsid w:val="00CC469C"/>
    <w:rsid w:val="00CC4BD7"/>
    <w:rsid w:val="00CC4E43"/>
    <w:rsid w:val="00CC5090"/>
    <w:rsid w:val="00CC51F4"/>
    <w:rsid w:val="00CC5C3E"/>
    <w:rsid w:val="00CC5D4D"/>
    <w:rsid w:val="00CC66FA"/>
    <w:rsid w:val="00CC67A1"/>
    <w:rsid w:val="00CC6C45"/>
    <w:rsid w:val="00CC71A0"/>
    <w:rsid w:val="00CC7B45"/>
    <w:rsid w:val="00CD0B1E"/>
    <w:rsid w:val="00CD0C33"/>
    <w:rsid w:val="00CD0D82"/>
    <w:rsid w:val="00CD1188"/>
    <w:rsid w:val="00CD15BB"/>
    <w:rsid w:val="00CD1FBD"/>
    <w:rsid w:val="00CD2ED1"/>
    <w:rsid w:val="00CD30B5"/>
    <w:rsid w:val="00CD337B"/>
    <w:rsid w:val="00CD3422"/>
    <w:rsid w:val="00CD3D40"/>
    <w:rsid w:val="00CD40DC"/>
    <w:rsid w:val="00CD40E2"/>
    <w:rsid w:val="00CD4CD9"/>
    <w:rsid w:val="00CD553D"/>
    <w:rsid w:val="00CD63B2"/>
    <w:rsid w:val="00CD652C"/>
    <w:rsid w:val="00CD6B8F"/>
    <w:rsid w:val="00CD6CA5"/>
    <w:rsid w:val="00CD6FCC"/>
    <w:rsid w:val="00CD7B72"/>
    <w:rsid w:val="00CE0744"/>
    <w:rsid w:val="00CE085A"/>
    <w:rsid w:val="00CE0F52"/>
    <w:rsid w:val="00CE1237"/>
    <w:rsid w:val="00CE1A49"/>
    <w:rsid w:val="00CE1FFB"/>
    <w:rsid w:val="00CE277C"/>
    <w:rsid w:val="00CE292F"/>
    <w:rsid w:val="00CE2A71"/>
    <w:rsid w:val="00CE2AF5"/>
    <w:rsid w:val="00CE2C47"/>
    <w:rsid w:val="00CE2EC7"/>
    <w:rsid w:val="00CE3020"/>
    <w:rsid w:val="00CE4A12"/>
    <w:rsid w:val="00CE4B16"/>
    <w:rsid w:val="00CE56A9"/>
    <w:rsid w:val="00CE59DC"/>
    <w:rsid w:val="00CE5B18"/>
    <w:rsid w:val="00CE5EBF"/>
    <w:rsid w:val="00CE7561"/>
    <w:rsid w:val="00CE75E3"/>
    <w:rsid w:val="00CE780C"/>
    <w:rsid w:val="00CF007C"/>
    <w:rsid w:val="00CF07BD"/>
    <w:rsid w:val="00CF0924"/>
    <w:rsid w:val="00CF0C35"/>
    <w:rsid w:val="00CF1161"/>
    <w:rsid w:val="00CF11F6"/>
    <w:rsid w:val="00CF1354"/>
    <w:rsid w:val="00CF3344"/>
    <w:rsid w:val="00CF3750"/>
    <w:rsid w:val="00CF3B1F"/>
    <w:rsid w:val="00CF3BF6"/>
    <w:rsid w:val="00CF3C36"/>
    <w:rsid w:val="00CF5022"/>
    <w:rsid w:val="00CF5117"/>
    <w:rsid w:val="00CF5672"/>
    <w:rsid w:val="00CF57A9"/>
    <w:rsid w:val="00CF5CA8"/>
    <w:rsid w:val="00CF625B"/>
    <w:rsid w:val="00CF6304"/>
    <w:rsid w:val="00CF6712"/>
    <w:rsid w:val="00CF687E"/>
    <w:rsid w:val="00CF6E78"/>
    <w:rsid w:val="00CF743E"/>
    <w:rsid w:val="00D01317"/>
    <w:rsid w:val="00D018A7"/>
    <w:rsid w:val="00D01A7D"/>
    <w:rsid w:val="00D01D27"/>
    <w:rsid w:val="00D0234E"/>
    <w:rsid w:val="00D02803"/>
    <w:rsid w:val="00D02EF1"/>
    <w:rsid w:val="00D033F7"/>
    <w:rsid w:val="00D0349B"/>
    <w:rsid w:val="00D038F8"/>
    <w:rsid w:val="00D04EAA"/>
    <w:rsid w:val="00D05A48"/>
    <w:rsid w:val="00D060A1"/>
    <w:rsid w:val="00D0634C"/>
    <w:rsid w:val="00D06623"/>
    <w:rsid w:val="00D06D04"/>
    <w:rsid w:val="00D07567"/>
    <w:rsid w:val="00D07C8C"/>
    <w:rsid w:val="00D07D39"/>
    <w:rsid w:val="00D10249"/>
    <w:rsid w:val="00D10659"/>
    <w:rsid w:val="00D115C3"/>
    <w:rsid w:val="00D11897"/>
    <w:rsid w:val="00D120C4"/>
    <w:rsid w:val="00D1216E"/>
    <w:rsid w:val="00D121BA"/>
    <w:rsid w:val="00D1269E"/>
    <w:rsid w:val="00D1276E"/>
    <w:rsid w:val="00D128A7"/>
    <w:rsid w:val="00D12A54"/>
    <w:rsid w:val="00D12ACD"/>
    <w:rsid w:val="00D13135"/>
    <w:rsid w:val="00D136C1"/>
    <w:rsid w:val="00D13C2F"/>
    <w:rsid w:val="00D13E4E"/>
    <w:rsid w:val="00D1413F"/>
    <w:rsid w:val="00D14227"/>
    <w:rsid w:val="00D14672"/>
    <w:rsid w:val="00D14973"/>
    <w:rsid w:val="00D149FA"/>
    <w:rsid w:val="00D14A42"/>
    <w:rsid w:val="00D14DCC"/>
    <w:rsid w:val="00D14E15"/>
    <w:rsid w:val="00D14F42"/>
    <w:rsid w:val="00D15492"/>
    <w:rsid w:val="00D15D68"/>
    <w:rsid w:val="00D16209"/>
    <w:rsid w:val="00D16579"/>
    <w:rsid w:val="00D16B9D"/>
    <w:rsid w:val="00D17625"/>
    <w:rsid w:val="00D20A27"/>
    <w:rsid w:val="00D20C89"/>
    <w:rsid w:val="00D212E2"/>
    <w:rsid w:val="00D21443"/>
    <w:rsid w:val="00D21E2C"/>
    <w:rsid w:val="00D22013"/>
    <w:rsid w:val="00D235FD"/>
    <w:rsid w:val="00D239A7"/>
    <w:rsid w:val="00D23F47"/>
    <w:rsid w:val="00D24400"/>
    <w:rsid w:val="00D244B6"/>
    <w:rsid w:val="00D248DC"/>
    <w:rsid w:val="00D24B5D"/>
    <w:rsid w:val="00D25297"/>
    <w:rsid w:val="00D25F93"/>
    <w:rsid w:val="00D26612"/>
    <w:rsid w:val="00D26858"/>
    <w:rsid w:val="00D26BD8"/>
    <w:rsid w:val="00D26C60"/>
    <w:rsid w:val="00D26F3D"/>
    <w:rsid w:val="00D26F4D"/>
    <w:rsid w:val="00D27938"/>
    <w:rsid w:val="00D27BE2"/>
    <w:rsid w:val="00D27DA6"/>
    <w:rsid w:val="00D3122B"/>
    <w:rsid w:val="00D31732"/>
    <w:rsid w:val="00D31C11"/>
    <w:rsid w:val="00D32001"/>
    <w:rsid w:val="00D32390"/>
    <w:rsid w:val="00D324BC"/>
    <w:rsid w:val="00D3261A"/>
    <w:rsid w:val="00D32F1F"/>
    <w:rsid w:val="00D341A0"/>
    <w:rsid w:val="00D3467D"/>
    <w:rsid w:val="00D352DD"/>
    <w:rsid w:val="00D352F6"/>
    <w:rsid w:val="00D36E71"/>
    <w:rsid w:val="00D37053"/>
    <w:rsid w:val="00D373B0"/>
    <w:rsid w:val="00D3771F"/>
    <w:rsid w:val="00D37D87"/>
    <w:rsid w:val="00D40629"/>
    <w:rsid w:val="00D40B33"/>
    <w:rsid w:val="00D40F34"/>
    <w:rsid w:val="00D4102D"/>
    <w:rsid w:val="00D417B1"/>
    <w:rsid w:val="00D41A3F"/>
    <w:rsid w:val="00D42335"/>
    <w:rsid w:val="00D426DC"/>
    <w:rsid w:val="00D42AAD"/>
    <w:rsid w:val="00D4318F"/>
    <w:rsid w:val="00D4329B"/>
    <w:rsid w:val="00D434F3"/>
    <w:rsid w:val="00D438BF"/>
    <w:rsid w:val="00D440F8"/>
    <w:rsid w:val="00D44CF6"/>
    <w:rsid w:val="00D4526B"/>
    <w:rsid w:val="00D46FF6"/>
    <w:rsid w:val="00D47486"/>
    <w:rsid w:val="00D47A87"/>
    <w:rsid w:val="00D47DFC"/>
    <w:rsid w:val="00D5019F"/>
    <w:rsid w:val="00D50B5C"/>
    <w:rsid w:val="00D50E90"/>
    <w:rsid w:val="00D5198F"/>
    <w:rsid w:val="00D51C96"/>
    <w:rsid w:val="00D51E9F"/>
    <w:rsid w:val="00D52010"/>
    <w:rsid w:val="00D52236"/>
    <w:rsid w:val="00D522E4"/>
    <w:rsid w:val="00D5274F"/>
    <w:rsid w:val="00D53014"/>
    <w:rsid w:val="00D532C3"/>
    <w:rsid w:val="00D53494"/>
    <w:rsid w:val="00D53636"/>
    <w:rsid w:val="00D53DB8"/>
    <w:rsid w:val="00D53EA6"/>
    <w:rsid w:val="00D540C1"/>
    <w:rsid w:val="00D5425F"/>
    <w:rsid w:val="00D54352"/>
    <w:rsid w:val="00D546FF"/>
    <w:rsid w:val="00D54E3E"/>
    <w:rsid w:val="00D55085"/>
    <w:rsid w:val="00D551ED"/>
    <w:rsid w:val="00D55346"/>
    <w:rsid w:val="00D55AD5"/>
    <w:rsid w:val="00D55DC1"/>
    <w:rsid w:val="00D57412"/>
    <w:rsid w:val="00D5757C"/>
    <w:rsid w:val="00D576CA"/>
    <w:rsid w:val="00D57FA3"/>
    <w:rsid w:val="00D60661"/>
    <w:rsid w:val="00D61219"/>
    <w:rsid w:val="00D61376"/>
    <w:rsid w:val="00D61AF5"/>
    <w:rsid w:val="00D61E32"/>
    <w:rsid w:val="00D61EE0"/>
    <w:rsid w:val="00D62047"/>
    <w:rsid w:val="00D62095"/>
    <w:rsid w:val="00D62947"/>
    <w:rsid w:val="00D62C4D"/>
    <w:rsid w:val="00D63531"/>
    <w:rsid w:val="00D63D1A"/>
    <w:rsid w:val="00D6401D"/>
    <w:rsid w:val="00D64B69"/>
    <w:rsid w:val="00D652B5"/>
    <w:rsid w:val="00D657F4"/>
    <w:rsid w:val="00D65966"/>
    <w:rsid w:val="00D65C07"/>
    <w:rsid w:val="00D66499"/>
    <w:rsid w:val="00D6722F"/>
    <w:rsid w:val="00D6778C"/>
    <w:rsid w:val="00D67AB9"/>
    <w:rsid w:val="00D67F4C"/>
    <w:rsid w:val="00D708B0"/>
    <w:rsid w:val="00D70F20"/>
    <w:rsid w:val="00D710A7"/>
    <w:rsid w:val="00D71188"/>
    <w:rsid w:val="00D713FD"/>
    <w:rsid w:val="00D7149A"/>
    <w:rsid w:val="00D71C2E"/>
    <w:rsid w:val="00D72120"/>
    <w:rsid w:val="00D721C5"/>
    <w:rsid w:val="00D722DE"/>
    <w:rsid w:val="00D72637"/>
    <w:rsid w:val="00D73397"/>
    <w:rsid w:val="00D733FA"/>
    <w:rsid w:val="00D73412"/>
    <w:rsid w:val="00D7389E"/>
    <w:rsid w:val="00D74C2F"/>
    <w:rsid w:val="00D753C0"/>
    <w:rsid w:val="00D75620"/>
    <w:rsid w:val="00D75632"/>
    <w:rsid w:val="00D75B1C"/>
    <w:rsid w:val="00D75BA0"/>
    <w:rsid w:val="00D75E3D"/>
    <w:rsid w:val="00D75FF4"/>
    <w:rsid w:val="00D76D15"/>
    <w:rsid w:val="00D77B1D"/>
    <w:rsid w:val="00D800BC"/>
    <w:rsid w:val="00D8021F"/>
    <w:rsid w:val="00D80383"/>
    <w:rsid w:val="00D80BDA"/>
    <w:rsid w:val="00D81017"/>
    <w:rsid w:val="00D8178B"/>
    <w:rsid w:val="00D823C6"/>
    <w:rsid w:val="00D83480"/>
    <w:rsid w:val="00D83497"/>
    <w:rsid w:val="00D83C0C"/>
    <w:rsid w:val="00D843A1"/>
    <w:rsid w:val="00D84A54"/>
    <w:rsid w:val="00D84E2F"/>
    <w:rsid w:val="00D85917"/>
    <w:rsid w:val="00D85D70"/>
    <w:rsid w:val="00D871CE"/>
    <w:rsid w:val="00D87270"/>
    <w:rsid w:val="00D87A94"/>
    <w:rsid w:val="00D87AB7"/>
    <w:rsid w:val="00D87E7F"/>
    <w:rsid w:val="00D87FFB"/>
    <w:rsid w:val="00D90375"/>
    <w:rsid w:val="00D90B05"/>
    <w:rsid w:val="00D90D7E"/>
    <w:rsid w:val="00D91078"/>
    <w:rsid w:val="00D9127D"/>
    <w:rsid w:val="00D91733"/>
    <w:rsid w:val="00D91959"/>
    <w:rsid w:val="00D9196D"/>
    <w:rsid w:val="00D91B32"/>
    <w:rsid w:val="00D92036"/>
    <w:rsid w:val="00D92225"/>
    <w:rsid w:val="00D92607"/>
    <w:rsid w:val="00D92982"/>
    <w:rsid w:val="00D937DB"/>
    <w:rsid w:val="00D9383B"/>
    <w:rsid w:val="00D9396B"/>
    <w:rsid w:val="00D94319"/>
    <w:rsid w:val="00D9460B"/>
    <w:rsid w:val="00D95247"/>
    <w:rsid w:val="00D9537D"/>
    <w:rsid w:val="00D95A1E"/>
    <w:rsid w:val="00D9613D"/>
    <w:rsid w:val="00D9704D"/>
    <w:rsid w:val="00D970BA"/>
    <w:rsid w:val="00D975A9"/>
    <w:rsid w:val="00D975EA"/>
    <w:rsid w:val="00D977E9"/>
    <w:rsid w:val="00D97B8A"/>
    <w:rsid w:val="00DA04E7"/>
    <w:rsid w:val="00DA0698"/>
    <w:rsid w:val="00DA1E71"/>
    <w:rsid w:val="00DA2891"/>
    <w:rsid w:val="00DA2A4E"/>
    <w:rsid w:val="00DA2D31"/>
    <w:rsid w:val="00DA305E"/>
    <w:rsid w:val="00DA46AD"/>
    <w:rsid w:val="00DA4769"/>
    <w:rsid w:val="00DA47B9"/>
    <w:rsid w:val="00DA4A9B"/>
    <w:rsid w:val="00DA4E27"/>
    <w:rsid w:val="00DA5417"/>
    <w:rsid w:val="00DA56E8"/>
    <w:rsid w:val="00DA5B30"/>
    <w:rsid w:val="00DA6066"/>
    <w:rsid w:val="00DA64C6"/>
    <w:rsid w:val="00DA6990"/>
    <w:rsid w:val="00DA7071"/>
    <w:rsid w:val="00DA70FE"/>
    <w:rsid w:val="00DA716E"/>
    <w:rsid w:val="00DB0292"/>
    <w:rsid w:val="00DB0E32"/>
    <w:rsid w:val="00DB19A3"/>
    <w:rsid w:val="00DB1B30"/>
    <w:rsid w:val="00DB1C9B"/>
    <w:rsid w:val="00DB22AC"/>
    <w:rsid w:val="00DB2679"/>
    <w:rsid w:val="00DB27F9"/>
    <w:rsid w:val="00DB2DF7"/>
    <w:rsid w:val="00DB305F"/>
    <w:rsid w:val="00DB36E2"/>
    <w:rsid w:val="00DB377D"/>
    <w:rsid w:val="00DB4579"/>
    <w:rsid w:val="00DB50C5"/>
    <w:rsid w:val="00DB58B9"/>
    <w:rsid w:val="00DB59AD"/>
    <w:rsid w:val="00DB6054"/>
    <w:rsid w:val="00DB6E10"/>
    <w:rsid w:val="00DB6FD5"/>
    <w:rsid w:val="00DC0BB6"/>
    <w:rsid w:val="00DC112E"/>
    <w:rsid w:val="00DC1234"/>
    <w:rsid w:val="00DC1F30"/>
    <w:rsid w:val="00DC2D36"/>
    <w:rsid w:val="00DC3A15"/>
    <w:rsid w:val="00DC3D86"/>
    <w:rsid w:val="00DC3DCC"/>
    <w:rsid w:val="00DC45B2"/>
    <w:rsid w:val="00DC4E33"/>
    <w:rsid w:val="00DC4F13"/>
    <w:rsid w:val="00DC53EF"/>
    <w:rsid w:val="00DC5E99"/>
    <w:rsid w:val="00DC5FB3"/>
    <w:rsid w:val="00DC6129"/>
    <w:rsid w:val="00DC631A"/>
    <w:rsid w:val="00DC6DC7"/>
    <w:rsid w:val="00DC7206"/>
    <w:rsid w:val="00DC7511"/>
    <w:rsid w:val="00DC7D94"/>
    <w:rsid w:val="00DD017F"/>
    <w:rsid w:val="00DD0617"/>
    <w:rsid w:val="00DD126B"/>
    <w:rsid w:val="00DD1AE7"/>
    <w:rsid w:val="00DD3166"/>
    <w:rsid w:val="00DD3666"/>
    <w:rsid w:val="00DD3A6E"/>
    <w:rsid w:val="00DD5D3C"/>
    <w:rsid w:val="00DD6064"/>
    <w:rsid w:val="00DD698D"/>
    <w:rsid w:val="00DD72E3"/>
    <w:rsid w:val="00DD7314"/>
    <w:rsid w:val="00DD7666"/>
    <w:rsid w:val="00DD781B"/>
    <w:rsid w:val="00DD7E75"/>
    <w:rsid w:val="00DE110B"/>
    <w:rsid w:val="00DE11C9"/>
    <w:rsid w:val="00DE1D9D"/>
    <w:rsid w:val="00DE1DBA"/>
    <w:rsid w:val="00DE1E23"/>
    <w:rsid w:val="00DE1E69"/>
    <w:rsid w:val="00DE1F4C"/>
    <w:rsid w:val="00DE23DC"/>
    <w:rsid w:val="00DE3510"/>
    <w:rsid w:val="00DE48BD"/>
    <w:rsid w:val="00DE5176"/>
    <w:rsid w:val="00DE5608"/>
    <w:rsid w:val="00DE58D0"/>
    <w:rsid w:val="00DE5945"/>
    <w:rsid w:val="00DE602F"/>
    <w:rsid w:val="00DE654F"/>
    <w:rsid w:val="00DE6BFB"/>
    <w:rsid w:val="00DF0054"/>
    <w:rsid w:val="00DF0280"/>
    <w:rsid w:val="00DF07F9"/>
    <w:rsid w:val="00DF1016"/>
    <w:rsid w:val="00DF10A0"/>
    <w:rsid w:val="00DF15E0"/>
    <w:rsid w:val="00DF187C"/>
    <w:rsid w:val="00DF1A70"/>
    <w:rsid w:val="00DF283E"/>
    <w:rsid w:val="00DF2A7B"/>
    <w:rsid w:val="00DF2D1D"/>
    <w:rsid w:val="00DF2DFD"/>
    <w:rsid w:val="00DF32AC"/>
    <w:rsid w:val="00DF37A0"/>
    <w:rsid w:val="00DF3C0D"/>
    <w:rsid w:val="00DF4603"/>
    <w:rsid w:val="00DF47EF"/>
    <w:rsid w:val="00DF4819"/>
    <w:rsid w:val="00DF4927"/>
    <w:rsid w:val="00DF507A"/>
    <w:rsid w:val="00DF5CEF"/>
    <w:rsid w:val="00DF5F19"/>
    <w:rsid w:val="00DF695B"/>
    <w:rsid w:val="00DF6C7A"/>
    <w:rsid w:val="00DF6FCF"/>
    <w:rsid w:val="00DF717D"/>
    <w:rsid w:val="00DF782E"/>
    <w:rsid w:val="00DF7DB1"/>
    <w:rsid w:val="00DF7F58"/>
    <w:rsid w:val="00DF7F9C"/>
    <w:rsid w:val="00E00263"/>
    <w:rsid w:val="00E00F27"/>
    <w:rsid w:val="00E013F8"/>
    <w:rsid w:val="00E01521"/>
    <w:rsid w:val="00E015F1"/>
    <w:rsid w:val="00E0203C"/>
    <w:rsid w:val="00E022FC"/>
    <w:rsid w:val="00E02866"/>
    <w:rsid w:val="00E02F50"/>
    <w:rsid w:val="00E0350E"/>
    <w:rsid w:val="00E03989"/>
    <w:rsid w:val="00E04BB2"/>
    <w:rsid w:val="00E05500"/>
    <w:rsid w:val="00E060FC"/>
    <w:rsid w:val="00E07799"/>
    <w:rsid w:val="00E078E2"/>
    <w:rsid w:val="00E07CBA"/>
    <w:rsid w:val="00E07E6C"/>
    <w:rsid w:val="00E10D63"/>
    <w:rsid w:val="00E10E81"/>
    <w:rsid w:val="00E10E95"/>
    <w:rsid w:val="00E110E7"/>
    <w:rsid w:val="00E11B20"/>
    <w:rsid w:val="00E11D9A"/>
    <w:rsid w:val="00E12194"/>
    <w:rsid w:val="00E1245E"/>
    <w:rsid w:val="00E12632"/>
    <w:rsid w:val="00E12763"/>
    <w:rsid w:val="00E128BD"/>
    <w:rsid w:val="00E12923"/>
    <w:rsid w:val="00E13310"/>
    <w:rsid w:val="00E13392"/>
    <w:rsid w:val="00E13AB8"/>
    <w:rsid w:val="00E140BD"/>
    <w:rsid w:val="00E14C1C"/>
    <w:rsid w:val="00E151C0"/>
    <w:rsid w:val="00E15432"/>
    <w:rsid w:val="00E155C6"/>
    <w:rsid w:val="00E158A7"/>
    <w:rsid w:val="00E158E4"/>
    <w:rsid w:val="00E16C70"/>
    <w:rsid w:val="00E16E33"/>
    <w:rsid w:val="00E17A3B"/>
    <w:rsid w:val="00E17CA0"/>
    <w:rsid w:val="00E17FA2"/>
    <w:rsid w:val="00E20025"/>
    <w:rsid w:val="00E2063D"/>
    <w:rsid w:val="00E20D41"/>
    <w:rsid w:val="00E21021"/>
    <w:rsid w:val="00E2105A"/>
    <w:rsid w:val="00E21399"/>
    <w:rsid w:val="00E21520"/>
    <w:rsid w:val="00E2171D"/>
    <w:rsid w:val="00E21DD4"/>
    <w:rsid w:val="00E23A38"/>
    <w:rsid w:val="00E23CD9"/>
    <w:rsid w:val="00E23CDB"/>
    <w:rsid w:val="00E23E39"/>
    <w:rsid w:val="00E240D8"/>
    <w:rsid w:val="00E246F8"/>
    <w:rsid w:val="00E2479C"/>
    <w:rsid w:val="00E24CA8"/>
    <w:rsid w:val="00E25013"/>
    <w:rsid w:val="00E2542F"/>
    <w:rsid w:val="00E2562C"/>
    <w:rsid w:val="00E25DE2"/>
    <w:rsid w:val="00E25F2A"/>
    <w:rsid w:val="00E25FD8"/>
    <w:rsid w:val="00E266B7"/>
    <w:rsid w:val="00E26CED"/>
    <w:rsid w:val="00E271A1"/>
    <w:rsid w:val="00E27883"/>
    <w:rsid w:val="00E27D9F"/>
    <w:rsid w:val="00E303AE"/>
    <w:rsid w:val="00E303F6"/>
    <w:rsid w:val="00E30B5A"/>
    <w:rsid w:val="00E310B0"/>
    <w:rsid w:val="00E3123D"/>
    <w:rsid w:val="00E31461"/>
    <w:rsid w:val="00E31969"/>
    <w:rsid w:val="00E31D43"/>
    <w:rsid w:val="00E31F06"/>
    <w:rsid w:val="00E31F8C"/>
    <w:rsid w:val="00E3224A"/>
    <w:rsid w:val="00E32608"/>
    <w:rsid w:val="00E32B0C"/>
    <w:rsid w:val="00E32B8E"/>
    <w:rsid w:val="00E33136"/>
    <w:rsid w:val="00E3370E"/>
    <w:rsid w:val="00E33EC8"/>
    <w:rsid w:val="00E3484E"/>
    <w:rsid w:val="00E34B6E"/>
    <w:rsid w:val="00E3526B"/>
    <w:rsid w:val="00E364CC"/>
    <w:rsid w:val="00E3689C"/>
    <w:rsid w:val="00E3723A"/>
    <w:rsid w:val="00E377B0"/>
    <w:rsid w:val="00E377FD"/>
    <w:rsid w:val="00E37860"/>
    <w:rsid w:val="00E40640"/>
    <w:rsid w:val="00E40A4E"/>
    <w:rsid w:val="00E410E5"/>
    <w:rsid w:val="00E41343"/>
    <w:rsid w:val="00E416BE"/>
    <w:rsid w:val="00E417CB"/>
    <w:rsid w:val="00E419BA"/>
    <w:rsid w:val="00E41B61"/>
    <w:rsid w:val="00E41EF8"/>
    <w:rsid w:val="00E41EFA"/>
    <w:rsid w:val="00E421D0"/>
    <w:rsid w:val="00E422F7"/>
    <w:rsid w:val="00E42423"/>
    <w:rsid w:val="00E4266E"/>
    <w:rsid w:val="00E427C5"/>
    <w:rsid w:val="00E427F9"/>
    <w:rsid w:val="00E42E89"/>
    <w:rsid w:val="00E43595"/>
    <w:rsid w:val="00E446F1"/>
    <w:rsid w:val="00E44802"/>
    <w:rsid w:val="00E4545A"/>
    <w:rsid w:val="00E4654B"/>
    <w:rsid w:val="00E46886"/>
    <w:rsid w:val="00E47912"/>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6796"/>
    <w:rsid w:val="00E56FF7"/>
    <w:rsid w:val="00E570AD"/>
    <w:rsid w:val="00E57565"/>
    <w:rsid w:val="00E579A7"/>
    <w:rsid w:val="00E6114E"/>
    <w:rsid w:val="00E611BA"/>
    <w:rsid w:val="00E618B3"/>
    <w:rsid w:val="00E61B94"/>
    <w:rsid w:val="00E61BAF"/>
    <w:rsid w:val="00E61E5D"/>
    <w:rsid w:val="00E622FB"/>
    <w:rsid w:val="00E62374"/>
    <w:rsid w:val="00E629CA"/>
    <w:rsid w:val="00E632CB"/>
    <w:rsid w:val="00E633A0"/>
    <w:rsid w:val="00E63838"/>
    <w:rsid w:val="00E64241"/>
    <w:rsid w:val="00E64434"/>
    <w:rsid w:val="00E64654"/>
    <w:rsid w:val="00E6485E"/>
    <w:rsid w:val="00E64D8B"/>
    <w:rsid w:val="00E6515D"/>
    <w:rsid w:val="00E65502"/>
    <w:rsid w:val="00E657C6"/>
    <w:rsid w:val="00E65B17"/>
    <w:rsid w:val="00E65D80"/>
    <w:rsid w:val="00E661BC"/>
    <w:rsid w:val="00E669D6"/>
    <w:rsid w:val="00E66A77"/>
    <w:rsid w:val="00E66A97"/>
    <w:rsid w:val="00E66D71"/>
    <w:rsid w:val="00E67C51"/>
    <w:rsid w:val="00E67E5D"/>
    <w:rsid w:val="00E67EBC"/>
    <w:rsid w:val="00E703CA"/>
    <w:rsid w:val="00E70E4F"/>
    <w:rsid w:val="00E70EA9"/>
    <w:rsid w:val="00E71337"/>
    <w:rsid w:val="00E71515"/>
    <w:rsid w:val="00E71A10"/>
    <w:rsid w:val="00E71B86"/>
    <w:rsid w:val="00E71E60"/>
    <w:rsid w:val="00E72EFC"/>
    <w:rsid w:val="00E73A9A"/>
    <w:rsid w:val="00E73AC8"/>
    <w:rsid w:val="00E749C9"/>
    <w:rsid w:val="00E74D38"/>
    <w:rsid w:val="00E751EB"/>
    <w:rsid w:val="00E758EC"/>
    <w:rsid w:val="00E75B4D"/>
    <w:rsid w:val="00E76421"/>
    <w:rsid w:val="00E76B86"/>
    <w:rsid w:val="00E773C2"/>
    <w:rsid w:val="00E7776E"/>
    <w:rsid w:val="00E77CE1"/>
    <w:rsid w:val="00E800A6"/>
    <w:rsid w:val="00E80467"/>
    <w:rsid w:val="00E80928"/>
    <w:rsid w:val="00E80F82"/>
    <w:rsid w:val="00E8234C"/>
    <w:rsid w:val="00E823A5"/>
    <w:rsid w:val="00E824BF"/>
    <w:rsid w:val="00E82B16"/>
    <w:rsid w:val="00E82BFB"/>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22D"/>
    <w:rsid w:val="00E90395"/>
    <w:rsid w:val="00E90719"/>
    <w:rsid w:val="00E90922"/>
    <w:rsid w:val="00E90A93"/>
    <w:rsid w:val="00E90D76"/>
    <w:rsid w:val="00E90E49"/>
    <w:rsid w:val="00E917F9"/>
    <w:rsid w:val="00E918EB"/>
    <w:rsid w:val="00E91F03"/>
    <w:rsid w:val="00E921F8"/>
    <w:rsid w:val="00E92273"/>
    <w:rsid w:val="00E926E9"/>
    <w:rsid w:val="00E9291C"/>
    <w:rsid w:val="00E92D1C"/>
    <w:rsid w:val="00E938CE"/>
    <w:rsid w:val="00E93D7F"/>
    <w:rsid w:val="00E93FFE"/>
    <w:rsid w:val="00E94AD0"/>
    <w:rsid w:val="00E94F8A"/>
    <w:rsid w:val="00E94FBE"/>
    <w:rsid w:val="00E9533A"/>
    <w:rsid w:val="00E96A1D"/>
    <w:rsid w:val="00E96AD5"/>
    <w:rsid w:val="00E9708E"/>
    <w:rsid w:val="00E973CE"/>
    <w:rsid w:val="00E973FA"/>
    <w:rsid w:val="00EA01DC"/>
    <w:rsid w:val="00EA0829"/>
    <w:rsid w:val="00EA0BDF"/>
    <w:rsid w:val="00EA1515"/>
    <w:rsid w:val="00EA162D"/>
    <w:rsid w:val="00EA1C83"/>
    <w:rsid w:val="00EA1F15"/>
    <w:rsid w:val="00EA2847"/>
    <w:rsid w:val="00EA2949"/>
    <w:rsid w:val="00EA29CF"/>
    <w:rsid w:val="00EA29F2"/>
    <w:rsid w:val="00EA2B3C"/>
    <w:rsid w:val="00EA2E03"/>
    <w:rsid w:val="00EA36DB"/>
    <w:rsid w:val="00EA3939"/>
    <w:rsid w:val="00EA438B"/>
    <w:rsid w:val="00EA4682"/>
    <w:rsid w:val="00EA5283"/>
    <w:rsid w:val="00EA5461"/>
    <w:rsid w:val="00EA580E"/>
    <w:rsid w:val="00EA5CE2"/>
    <w:rsid w:val="00EA6007"/>
    <w:rsid w:val="00EA64B0"/>
    <w:rsid w:val="00EA6B68"/>
    <w:rsid w:val="00EA6F14"/>
    <w:rsid w:val="00EA745A"/>
    <w:rsid w:val="00EA7A41"/>
    <w:rsid w:val="00EB0523"/>
    <w:rsid w:val="00EB077B"/>
    <w:rsid w:val="00EB0AEE"/>
    <w:rsid w:val="00EB0D24"/>
    <w:rsid w:val="00EB123F"/>
    <w:rsid w:val="00EB1344"/>
    <w:rsid w:val="00EB1C70"/>
    <w:rsid w:val="00EB21CF"/>
    <w:rsid w:val="00EB235D"/>
    <w:rsid w:val="00EB24A9"/>
    <w:rsid w:val="00EB2D48"/>
    <w:rsid w:val="00EB325F"/>
    <w:rsid w:val="00EB3D70"/>
    <w:rsid w:val="00EB3DD1"/>
    <w:rsid w:val="00EB3E22"/>
    <w:rsid w:val="00EB41B5"/>
    <w:rsid w:val="00EB48E5"/>
    <w:rsid w:val="00EB4C35"/>
    <w:rsid w:val="00EB4EA2"/>
    <w:rsid w:val="00EB51EF"/>
    <w:rsid w:val="00EB5B44"/>
    <w:rsid w:val="00EB6580"/>
    <w:rsid w:val="00EB6685"/>
    <w:rsid w:val="00EB6C51"/>
    <w:rsid w:val="00EB7237"/>
    <w:rsid w:val="00EB73C3"/>
    <w:rsid w:val="00EB7B69"/>
    <w:rsid w:val="00EC168A"/>
    <w:rsid w:val="00EC1D1E"/>
    <w:rsid w:val="00EC1DF7"/>
    <w:rsid w:val="00EC1FCC"/>
    <w:rsid w:val="00EC2605"/>
    <w:rsid w:val="00EC26E9"/>
    <w:rsid w:val="00EC27C6"/>
    <w:rsid w:val="00EC39C8"/>
    <w:rsid w:val="00EC3D1F"/>
    <w:rsid w:val="00EC3F7B"/>
    <w:rsid w:val="00EC4207"/>
    <w:rsid w:val="00EC42F0"/>
    <w:rsid w:val="00EC4436"/>
    <w:rsid w:val="00EC4696"/>
    <w:rsid w:val="00EC5421"/>
    <w:rsid w:val="00EC5653"/>
    <w:rsid w:val="00EC590F"/>
    <w:rsid w:val="00EC5A8C"/>
    <w:rsid w:val="00EC5D24"/>
    <w:rsid w:val="00EC60AE"/>
    <w:rsid w:val="00EC61BC"/>
    <w:rsid w:val="00EC657C"/>
    <w:rsid w:val="00EC71CE"/>
    <w:rsid w:val="00EC7858"/>
    <w:rsid w:val="00EC7B2D"/>
    <w:rsid w:val="00ED00DD"/>
    <w:rsid w:val="00ED092B"/>
    <w:rsid w:val="00ED1006"/>
    <w:rsid w:val="00ED27F9"/>
    <w:rsid w:val="00ED2A60"/>
    <w:rsid w:val="00ED332E"/>
    <w:rsid w:val="00ED3808"/>
    <w:rsid w:val="00ED454D"/>
    <w:rsid w:val="00ED4A29"/>
    <w:rsid w:val="00ED4AFA"/>
    <w:rsid w:val="00ED635F"/>
    <w:rsid w:val="00ED6BD6"/>
    <w:rsid w:val="00ED6C64"/>
    <w:rsid w:val="00ED6E55"/>
    <w:rsid w:val="00ED78C9"/>
    <w:rsid w:val="00ED79D7"/>
    <w:rsid w:val="00EE0624"/>
    <w:rsid w:val="00EE0C84"/>
    <w:rsid w:val="00EE0D13"/>
    <w:rsid w:val="00EE1F98"/>
    <w:rsid w:val="00EE2548"/>
    <w:rsid w:val="00EE280C"/>
    <w:rsid w:val="00EE28F5"/>
    <w:rsid w:val="00EE35AB"/>
    <w:rsid w:val="00EE3D18"/>
    <w:rsid w:val="00EE4111"/>
    <w:rsid w:val="00EE4346"/>
    <w:rsid w:val="00EE589F"/>
    <w:rsid w:val="00EE593B"/>
    <w:rsid w:val="00EE5C01"/>
    <w:rsid w:val="00EE6B5A"/>
    <w:rsid w:val="00EE7C54"/>
    <w:rsid w:val="00EE7CE1"/>
    <w:rsid w:val="00EF00FF"/>
    <w:rsid w:val="00EF18FE"/>
    <w:rsid w:val="00EF1B8B"/>
    <w:rsid w:val="00EF2160"/>
    <w:rsid w:val="00EF2981"/>
    <w:rsid w:val="00EF3591"/>
    <w:rsid w:val="00EF384F"/>
    <w:rsid w:val="00EF3AD5"/>
    <w:rsid w:val="00EF3D20"/>
    <w:rsid w:val="00EF3EBF"/>
    <w:rsid w:val="00EF5302"/>
    <w:rsid w:val="00EF53CD"/>
    <w:rsid w:val="00EF5787"/>
    <w:rsid w:val="00EF5CAB"/>
    <w:rsid w:val="00EF5E6B"/>
    <w:rsid w:val="00EF60D0"/>
    <w:rsid w:val="00EF7C03"/>
    <w:rsid w:val="00EF7CA3"/>
    <w:rsid w:val="00F00459"/>
    <w:rsid w:val="00F00A11"/>
    <w:rsid w:val="00F0106A"/>
    <w:rsid w:val="00F01428"/>
    <w:rsid w:val="00F015A3"/>
    <w:rsid w:val="00F01A5F"/>
    <w:rsid w:val="00F01AA2"/>
    <w:rsid w:val="00F038F0"/>
    <w:rsid w:val="00F03CC3"/>
    <w:rsid w:val="00F0404A"/>
    <w:rsid w:val="00F041D8"/>
    <w:rsid w:val="00F047BD"/>
    <w:rsid w:val="00F04A03"/>
    <w:rsid w:val="00F04AF7"/>
    <w:rsid w:val="00F04D4B"/>
    <w:rsid w:val="00F0528D"/>
    <w:rsid w:val="00F053E4"/>
    <w:rsid w:val="00F05A55"/>
    <w:rsid w:val="00F05B67"/>
    <w:rsid w:val="00F0617C"/>
    <w:rsid w:val="00F061DF"/>
    <w:rsid w:val="00F063F9"/>
    <w:rsid w:val="00F069DE"/>
    <w:rsid w:val="00F06C67"/>
    <w:rsid w:val="00F06CB0"/>
    <w:rsid w:val="00F06DFD"/>
    <w:rsid w:val="00F071D1"/>
    <w:rsid w:val="00F072DE"/>
    <w:rsid w:val="00F07533"/>
    <w:rsid w:val="00F10336"/>
    <w:rsid w:val="00F10629"/>
    <w:rsid w:val="00F10CC8"/>
    <w:rsid w:val="00F110AC"/>
    <w:rsid w:val="00F11372"/>
    <w:rsid w:val="00F11645"/>
    <w:rsid w:val="00F118C9"/>
    <w:rsid w:val="00F11C86"/>
    <w:rsid w:val="00F12093"/>
    <w:rsid w:val="00F127C7"/>
    <w:rsid w:val="00F12EC0"/>
    <w:rsid w:val="00F13364"/>
    <w:rsid w:val="00F135D2"/>
    <w:rsid w:val="00F13946"/>
    <w:rsid w:val="00F13A9F"/>
    <w:rsid w:val="00F14241"/>
    <w:rsid w:val="00F151AF"/>
    <w:rsid w:val="00F15491"/>
    <w:rsid w:val="00F15A8E"/>
    <w:rsid w:val="00F15FA5"/>
    <w:rsid w:val="00F16061"/>
    <w:rsid w:val="00F161AE"/>
    <w:rsid w:val="00F163C6"/>
    <w:rsid w:val="00F1664B"/>
    <w:rsid w:val="00F168FA"/>
    <w:rsid w:val="00F16A6F"/>
    <w:rsid w:val="00F16F27"/>
    <w:rsid w:val="00F16F51"/>
    <w:rsid w:val="00F16F88"/>
    <w:rsid w:val="00F1733E"/>
    <w:rsid w:val="00F17C46"/>
    <w:rsid w:val="00F17E99"/>
    <w:rsid w:val="00F20827"/>
    <w:rsid w:val="00F209B7"/>
    <w:rsid w:val="00F21135"/>
    <w:rsid w:val="00F213C1"/>
    <w:rsid w:val="00F21774"/>
    <w:rsid w:val="00F21B0F"/>
    <w:rsid w:val="00F21C5E"/>
    <w:rsid w:val="00F21EDD"/>
    <w:rsid w:val="00F22B64"/>
    <w:rsid w:val="00F23AA4"/>
    <w:rsid w:val="00F23D23"/>
    <w:rsid w:val="00F24159"/>
    <w:rsid w:val="00F243D8"/>
    <w:rsid w:val="00F243E4"/>
    <w:rsid w:val="00F250D5"/>
    <w:rsid w:val="00F26E23"/>
    <w:rsid w:val="00F2738A"/>
    <w:rsid w:val="00F276AD"/>
    <w:rsid w:val="00F27994"/>
    <w:rsid w:val="00F27FAF"/>
    <w:rsid w:val="00F30648"/>
    <w:rsid w:val="00F30828"/>
    <w:rsid w:val="00F310BF"/>
    <w:rsid w:val="00F313D6"/>
    <w:rsid w:val="00F31AED"/>
    <w:rsid w:val="00F31EE4"/>
    <w:rsid w:val="00F32194"/>
    <w:rsid w:val="00F33417"/>
    <w:rsid w:val="00F33674"/>
    <w:rsid w:val="00F3387A"/>
    <w:rsid w:val="00F34480"/>
    <w:rsid w:val="00F34B14"/>
    <w:rsid w:val="00F34B74"/>
    <w:rsid w:val="00F34D4D"/>
    <w:rsid w:val="00F34EDE"/>
    <w:rsid w:val="00F34EF7"/>
    <w:rsid w:val="00F35075"/>
    <w:rsid w:val="00F351B8"/>
    <w:rsid w:val="00F35D41"/>
    <w:rsid w:val="00F35DDC"/>
    <w:rsid w:val="00F35F56"/>
    <w:rsid w:val="00F36E1A"/>
    <w:rsid w:val="00F375CE"/>
    <w:rsid w:val="00F376AF"/>
    <w:rsid w:val="00F3773E"/>
    <w:rsid w:val="00F378E2"/>
    <w:rsid w:val="00F400DE"/>
    <w:rsid w:val="00F40473"/>
    <w:rsid w:val="00F4071E"/>
    <w:rsid w:val="00F41114"/>
    <w:rsid w:val="00F411BE"/>
    <w:rsid w:val="00F413CC"/>
    <w:rsid w:val="00F426B6"/>
    <w:rsid w:val="00F42BE1"/>
    <w:rsid w:val="00F431E5"/>
    <w:rsid w:val="00F434C6"/>
    <w:rsid w:val="00F43D4A"/>
    <w:rsid w:val="00F43F65"/>
    <w:rsid w:val="00F4469F"/>
    <w:rsid w:val="00F457DA"/>
    <w:rsid w:val="00F45968"/>
    <w:rsid w:val="00F468C8"/>
    <w:rsid w:val="00F4766C"/>
    <w:rsid w:val="00F476FA"/>
    <w:rsid w:val="00F477F2"/>
    <w:rsid w:val="00F507D1"/>
    <w:rsid w:val="00F50984"/>
    <w:rsid w:val="00F5103C"/>
    <w:rsid w:val="00F5142B"/>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9F3"/>
    <w:rsid w:val="00F60DEA"/>
    <w:rsid w:val="00F61363"/>
    <w:rsid w:val="00F616A2"/>
    <w:rsid w:val="00F6302A"/>
    <w:rsid w:val="00F63349"/>
    <w:rsid w:val="00F63838"/>
    <w:rsid w:val="00F643D1"/>
    <w:rsid w:val="00F64C2B"/>
    <w:rsid w:val="00F64DC0"/>
    <w:rsid w:val="00F651BE"/>
    <w:rsid w:val="00F65616"/>
    <w:rsid w:val="00F65BAE"/>
    <w:rsid w:val="00F65F27"/>
    <w:rsid w:val="00F660C3"/>
    <w:rsid w:val="00F67E37"/>
    <w:rsid w:val="00F67F53"/>
    <w:rsid w:val="00F70104"/>
    <w:rsid w:val="00F703BE"/>
    <w:rsid w:val="00F706AB"/>
    <w:rsid w:val="00F71A62"/>
    <w:rsid w:val="00F71F69"/>
    <w:rsid w:val="00F72B72"/>
    <w:rsid w:val="00F73595"/>
    <w:rsid w:val="00F7375A"/>
    <w:rsid w:val="00F745E4"/>
    <w:rsid w:val="00F74BB9"/>
    <w:rsid w:val="00F75582"/>
    <w:rsid w:val="00F755A8"/>
    <w:rsid w:val="00F75719"/>
    <w:rsid w:val="00F75791"/>
    <w:rsid w:val="00F75A12"/>
    <w:rsid w:val="00F75CFE"/>
    <w:rsid w:val="00F76625"/>
    <w:rsid w:val="00F76B99"/>
    <w:rsid w:val="00F76E1E"/>
    <w:rsid w:val="00F76EFA"/>
    <w:rsid w:val="00F771BC"/>
    <w:rsid w:val="00F771F2"/>
    <w:rsid w:val="00F7756D"/>
    <w:rsid w:val="00F7767B"/>
    <w:rsid w:val="00F77B7E"/>
    <w:rsid w:val="00F800BF"/>
    <w:rsid w:val="00F804BE"/>
    <w:rsid w:val="00F80DDA"/>
    <w:rsid w:val="00F80ED8"/>
    <w:rsid w:val="00F80F50"/>
    <w:rsid w:val="00F817CE"/>
    <w:rsid w:val="00F81DA0"/>
    <w:rsid w:val="00F829B4"/>
    <w:rsid w:val="00F82D93"/>
    <w:rsid w:val="00F82D94"/>
    <w:rsid w:val="00F82FBC"/>
    <w:rsid w:val="00F8345A"/>
    <w:rsid w:val="00F838AE"/>
    <w:rsid w:val="00F8456C"/>
    <w:rsid w:val="00F84FC0"/>
    <w:rsid w:val="00F85221"/>
    <w:rsid w:val="00F859D8"/>
    <w:rsid w:val="00F85F8F"/>
    <w:rsid w:val="00F86516"/>
    <w:rsid w:val="00F868F5"/>
    <w:rsid w:val="00F872AD"/>
    <w:rsid w:val="00F874F0"/>
    <w:rsid w:val="00F87537"/>
    <w:rsid w:val="00F87A58"/>
    <w:rsid w:val="00F87EA0"/>
    <w:rsid w:val="00F90344"/>
    <w:rsid w:val="00F9056A"/>
    <w:rsid w:val="00F90AFE"/>
    <w:rsid w:val="00F90F8D"/>
    <w:rsid w:val="00F9162B"/>
    <w:rsid w:val="00F918FA"/>
    <w:rsid w:val="00F91ADD"/>
    <w:rsid w:val="00F91C3C"/>
    <w:rsid w:val="00F91DF0"/>
    <w:rsid w:val="00F92782"/>
    <w:rsid w:val="00F9288B"/>
    <w:rsid w:val="00F9378A"/>
    <w:rsid w:val="00F93AA9"/>
    <w:rsid w:val="00F94161"/>
    <w:rsid w:val="00F946BA"/>
    <w:rsid w:val="00F94E7B"/>
    <w:rsid w:val="00F963B0"/>
    <w:rsid w:val="00F967CB"/>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CCC"/>
    <w:rsid w:val="00FA6E5B"/>
    <w:rsid w:val="00FA7109"/>
    <w:rsid w:val="00FA7755"/>
    <w:rsid w:val="00FA7F00"/>
    <w:rsid w:val="00FB0AB2"/>
    <w:rsid w:val="00FB0E2A"/>
    <w:rsid w:val="00FB12E4"/>
    <w:rsid w:val="00FB1640"/>
    <w:rsid w:val="00FB1B76"/>
    <w:rsid w:val="00FB1C52"/>
    <w:rsid w:val="00FB2011"/>
    <w:rsid w:val="00FB250B"/>
    <w:rsid w:val="00FB26DB"/>
    <w:rsid w:val="00FB2B8F"/>
    <w:rsid w:val="00FB3344"/>
    <w:rsid w:val="00FB3775"/>
    <w:rsid w:val="00FB3CA6"/>
    <w:rsid w:val="00FB413D"/>
    <w:rsid w:val="00FB4C80"/>
    <w:rsid w:val="00FB5944"/>
    <w:rsid w:val="00FB5AE1"/>
    <w:rsid w:val="00FB6087"/>
    <w:rsid w:val="00FB6BA8"/>
    <w:rsid w:val="00FB7389"/>
    <w:rsid w:val="00FB7986"/>
    <w:rsid w:val="00FC175C"/>
    <w:rsid w:val="00FC186B"/>
    <w:rsid w:val="00FC1DCB"/>
    <w:rsid w:val="00FC2019"/>
    <w:rsid w:val="00FC2E17"/>
    <w:rsid w:val="00FC3355"/>
    <w:rsid w:val="00FC3620"/>
    <w:rsid w:val="00FC4002"/>
    <w:rsid w:val="00FC4AF1"/>
    <w:rsid w:val="00FC4B11"/>
    <w:rsid w:val="00FC4B8F"/>
    <w:rsid w:val="00FC58D4"/>
    <w:rsid w:val="00FC5A27"/>
    <w:rsid w:val="00FC5DE8"/>
    <w:rsid w:val="00FC5E13"/>
    <w:rsid w:val="00FC6469"/>
    <w:rsid w:val="00FC6B4C"/>
    <w:rsid w:val="00FC6D90"/>
    <w:rsid w:val="00FC6E33"/>
    <w:rsid w:val="00FC7349"/>
    <w:rsid w:val="00FC7429"/>
    <w:rsid w:val="00FC79F9"/>
    <w:rsid w:val="00FD0191"/>
    <w:rsid w:val="00FD07F6"/>
    <w:rsid w:val="00FD096B"/>
    <w:rsid w:val="00FD0F09"/>
    <w:rsid w:val="00FD1872"/>
    <w:rsid w:val="00FD1EC8"/>
    <w:rsid w:val="00FD21DD"/>
    <w:rsid w:val="00FD2363"/>
    <w:rsid w:val="00FD2E88"/>
    <w:rsid w:val="00FD3055"/>
    <w:rsid w:val="00FD38A7"/>
    <w:rsid w:val="00FD3B87"/>
    <w:rsid w:val="00FD4578"/>
    <w:rsid w:val="00FD4686"/>
    <w:rsid w:val="00FD47ED"/>
    <w:rsid w:val="00FD5307"/>
    <w:rsid w:val="00FD5D8C"/>
    <w:rsid w:val="00FD677E"/>
    <w:rsid w:val="00FD67EC"/>
    <w:rsid w:val="00FD69B1"/>
    <w:rsid w:val="00FD710F"/>
    <w:rsid w:val="00FD74DB"/>
    <w:rsid w:val="00FD75E6"/>
    <w:rsid w:val="00FD7660"/>
    <w:rsid w:val="00FD7894"/>
    <w:rsid w:val="00FD79E6"/>
    <w:rsid w:val="00FD7BE1"/>
    <w:rsid w:val="00FE0490"/>
    <w:rsid w:val="00FE0522"/>
    <w:rsid w:val="00FE0655"/>
    <w:rsid w:val="00FE10A7"/>
    <w:rsid w:val="00FE17A2"/>
    <w:rsid w:val="00FE1F53"/>
    <w:rsid w:val="00FE220A"/>
    <w:rsid w:val="00FE2365"/>
    <w:rsid w:val="00FE2648"/>
    <w:rsid w:val="00FE298F"/>
    <w:rsid w:val="00FE32C1"/>
    <w:rsid w:val="00FE37D0"/>
    <w:rsid w:val="00FE3C0F"/>
    <w:rsid w:val="00FE3FFB"/>
    <w:rsid w:val="00FE478E"/>
    <w:rsid w:val="00FE48EB"/>
    <w:rsid w:val="00FE4C7B"/>
    <w:rsid w:val="00FE4CA9"/>
    <w:rsid w:val="00FE4D7E"/>
    <w:rsid w:val="00FE5411"/>
    <w:rsid w:val="00FE55A8"/>
    <w:rsid w:val="00FE5659"/>
    <w:rsid w:val="00FE579E"/>
    <w:rsid w:val="00FE57B9"/>
    <w:rsid w:val="00FE604B"/>
    <w:rsid w:val="00FE61D9"/>
    <w:rsid w:val="00FE67E0"/>
    <w:rsid w:val="00FE6B82"/>
    <w:rsid w:val="00FE7336"/>
    <w:rsid w:val="00FE7498"/>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007"/>
    <w:rsid w:val="00FF54D8"/>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7C7"/>
    <w:pPr>
      <w:spacing w:after="160" w:line="259" w:lineRule="auto"/>
    </w:pPr>
    <w:rPr>
      <w:rFonts w:asciiTheme="minorHAnsi" w:eastAsiaTheme="minorHAnsi" w:hAnsiTheme="minorHAnsi" w:cstheme="minorBidi"/>
      <w:kern w:val="2"/>
      <w:sz w:val="22"/>
      <w:szCs w:val="22"/>
      <w:lang w:val="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C737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37C7"/>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77A4C"/>
    <w:pPr>
      <w:numPr>
        <w:ilvl w:val="1"/>
        <w:numId w:val="14"/>
      </w:numPr>
      <w:spacing w:after="0"/>
      <w:jc w:val="both"/>
    </w:pPr>
    <w:rPr>
      <w:rFonts w:eastAsia="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paragraph" w:customStyle="1" w:styleId="Bulleted">
    <w:name w:val="Bulleted"/>
    <w:aliases w:val="Symbol (symbol),Left:  0,25&quot;,Hanging:  0"/>
    <w:basedOn w:val="Normal"/>
    <w:rsid w:val="00B8573A"/>
    <w:pPr>
      <w:numPr>
        <w:ilvl w:val="2"/>
        <w:numId w:val="13"/>
      </w:numPr>
      <w:spacing w:after="180" w:line="240" w:lineRule="auto"/>
    </w:pPr>
    <w:rPr>
      <w:rFonts w:ascii="Arial" w:eastAsia="Batang" w:hAnsi="Arial" w:cs="Times New Roman"/>
      <w:sz w:val="20"/>
      <w:szCs w:val="24"/>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77A4C"/>
    <w:rPr>
      <w:rFonts w:asciiTheme="minorHAnsi" w:eastAsia="Calibri" w:hAnsiTheme="minorHAnsi" w:cstheme="minorBidi"/>
      <w:sz w:val="22"/>
      <w:szCs w:val="22"/>
      <w:lang w:val="en-US"/>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 w:val="20"/>
      <w:szCs w:val="16"/>
    </w:rPr>
  </w:style>
  <w:style w:type="character" w:customStyle="1" w:styleId="B10">
    <w:name w:val="B1 (文字)"/>
    <w:uiPriority w:val="99"/>
    <w:qFormat/>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jc w:val="both"/>
      <w:textAlignment w:val="baseline"/>
    </w:pPr>
    <w:rPr>
      <w:rFonts w:eastAsia="MS Mincho"/>
      <w:szCs w:val="20"/>
      <w:lang w:eastAsia="en-GB"/>
    </w:rPr>
  </w:style>
  <w:style w:type="character" w:customStyle="1" w:styleId="B3Char">
    <w:name w:val="B3 Char"/>
    <w:basedOn w:val="DefaultParagraphFont"/>
    <w:rsid w:val="008C34DD"/>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semiHidden/>
    <w:unhideWhenUsed/>
    <w:rsid w:val="006D11D7"/>
    <w:rPr>
      <w:color w:val="605E5C"/>
      <w:shd w:val="clear" w:color="auto" w:fill="E1DFDD"/>
    </w:rPr>
  </w:style>
  <w:style w:type="paragraph" w:customStyle="1" w:styleId="rProposalsub">
    <w:name w:val="rProposal_sub"/>
    <w:basedOn w:val="Normal"/>
    <w:next w:val="Normal"/>
    <w:qFormat/>
    <w:rsid w:val="00B8573A"/>
    <w:pPr>
      <w:numPr>
        <w:numId w:val="13"/>
      </w:numPr>
      <w:spacing w:before="120" w:after="120" w:line="240" w:lineRule="auto"/>
      <w:jc w:val="both"/>
    </w:pPr>
    <w:rPr>
      <w:rFonts w:ascii="Times New Roman" w:eastAsia="Malgun Gothic" w:hAnsi="Times New Roman" w:cs="Times New Roman"/>
      <w:i/>
      <w:lang w:eastAsia="ko-KR"/>
    </w:rPr>
  </w:style>
  <w:style w:type="paragraph" w:customStyle="1" w:styleId="StyleHeading1H1h1appheading1l1MemoHeading1h11h12h13h">
    <w:name w:val="Style Heading 1H1h1app heading 1l1Memo Heading 1h11h12h13h..."/>
    <w:basedOn w:val="Heading1"/>
    <w:rsid w:val="009750C7"/>
    <w:pPr>
      <w:keepNext w:val="0"/>
      <w:keepLines w:val="0"/>
      <w:widowControl w:val="0"/>
      <w:numPr>
        <w:numId w:val="15"/>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val="en-US" w:eastAsia="en-US"/>
    </w:rPr>
  </w:style>
  <w:style w:type="table" w:customStyle="1" w:styleId="TableGrid6">
    <w:name w:val="Table Grid6"/>
    <w:basedOn w:val="TableNormal"/>
    <w:next w:val="TableGrid"/>
    <w:uiPriority w:val="39"/>
    <w:rsid w:val="00BA2ABF"/>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3E5D13"/>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35529986">
      <w:bodyDiv w:val="1"/>
      <w:marLeft w:val="0"/>
      <w:marRight w:val="0"/>
      <w:marTop w:val="0"/>
      <w:marBottom w:val="0"/>
      <w:divBdr>
        <w:top w:val="none" w:sz="0" w:space="0" w:color="auto"/>
        <w:left w:val="none" w:sz="0" w:space="0" w:color="auto"/>
        <w:bottom w:val="none" w:sz="0" w:space="0" w:color="auto"/>
        <w:right w:val="none" w:sz="0" w:space="0" w:color="auto"/>
      </w:divBdr>
    </w:div>
    <w:div w:id="143738316">
      <w:bodyDiv w:val="1"/>
      <w:marLeft w:val="0"/>
      <w:marRight w:val="0"/>
      <w:marTop w:val="0"/>
      <w:marBottom w:val="0"/>
      <w:divBdr>
        <w:top w:val="none" w:sz="0" w:space="0" w:color="auto"/>
        <w:left w:val="none" w:sz="0" w:space="0" w:color="auto"/>
        <w:bottom w:val="none" w:sz="0" w:space="0" w:color="auto"/>
        <w:right w:val="none" w:sz="0" w:space="0" w:color="auto"/>
      </w:divBdr>
    </w:div>
    <w:div w:id="225532032">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6446758">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60480167">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6296536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6131977">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0309967">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456741">
      <w:bodyDiv w:val="1"/>
      <w:marLeft w:val="0"/>
      <w:marRight w:val="0"/>
      <w:marTop w:val="0"/>
      <w:marBottom w:val="0"/>
      <w:divBdr>
        <w:top w:val="none" w:sz="0" w:space="0" w:color="auto"/>
        <w:left w:val="none" w:sz="0" w:space="0" w:color="auto"/>
        <w:bottom w:val="none" w:sz="0" w:space="0" w:color="auto"/>
        <w:right w:val="none" w:sz="0" w:space="0" w:color="auto"/>
      </w:divBdr>
    </w:div>
    <w:div w:id="1035161353">
      <w:bodyDiv w:val="1"/>
      <w:marLeft w:val="0"/>
      <w:marRight w:val="0"/>
      <w:marTop w:val="0"/>
      <w:marBottom w:val="0"/>
      <w:divBdr>
        <w:top w:val="none" w:sz="0" w:space="0" w:color="auto"/>
        <w:left w:val="none" w:sz="0" w:space="0" w:color="auto"/>
        <w:bottom w:val="none" w:sz="0" w:space="0" w:color="auto"/>
        <w:right w:val="none" w:sz="0" w:space="0" w:color="auto"/>
      </w:divBdr>
    </w:div>
    <w:div w:id="1142697680">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08447999">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114346">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11998">
      <w:bodyDiv w:val="1"/>
      <w:marLeft w:val="0"/>
      <w:marRight w:val="0"/>
      <w:marTop w:val="0"/>
      <w:marBottom w:val="0"/>
      <w:divBdr>
        <w:top w:val="none" w:sz="0" w:space="0" w:color="auto"/>
        <w:left w:val="none" w:sz="0" w:space="0" w:color="auto"/>
        <w:bottom w:val="none" w:sz="0" w:space="0" w:color="auto"/>
        <w:right w:val="none" w:sz="0" w:space="0" w:color="auto"/>
      </w:divBdr>
    </w:div>
    <w:div w:id="138795414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29083667">
      <w:bodyDiv w:val="1"/>
      <w:marLeft w:val="0"/>
      <w:marRight w:val="0"/>
      <w:marTop w:val="0"/>
      <w:marBottom w:val="0"/>
      <w:divBdr>
        <w:top w:val="none" w:sz="0" w:space="0" w:color="auto"/>
        <w:left w:val="none" w:sz="0" w:space="0" w:color="auto"/>
        <w:bottom w:val="none" w:sz="0" w:space="0" w:color="auto"/>
        <w:right w:val="none" w:sz="0" w:space="0" w:color="auto"/>
      </w:divBdr>
    </w:div>
    <w:div w:id="146014511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6621287">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437755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1485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130221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0DDAAF81-8843-444F-8EB2-3B43114B43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4.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5258</Words>
  <Characters>29971</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35159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2023-05-14T01:29:00Z</dcterms:created>
  <dcterms:modified xsi:type="dcterms:W3CDTF">2023-05-14T13:17:00Z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